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04323" w:rsidRPr="00344CF6" w:rsidRDefault="00843C7F">
      <w:pPr>
        <w:rPr>
          <w:b/>
          <w:sz w:val="40"/>
          <w:szCs w:val="40"/>
        </w:rPr>
      </w:pPr>
      <w:r>
        <w:rPr>
          <w:rFonts w:ascii="Times New Roman" w:hAnsi="Times New Roman"/>
          <w:b/>
          <w:noProof/>
          <w:lang w:eastAsia="en-GB"/>
        </w:rPr>
        <mc:AlternateContent>
          <mc:Choice Requires="wpg">
            <w:drawing>
              <wp:anchor distT="0" distB="0" distL="114300" distR="114300" simplePos="0" relativeHeight="251658240" behindDoc="0" locked="0" layoutInCell="1" allowOverlap="1">
                <wp:simplePos x="0" y="0"/>
                <wp:positionH relativeFrom="column">
                  <wp:posOffset>8727440</wp:posOffset>
                </wp:positionH>
                <wp:positionV relativeFrom="paragraph">
                  <wp:posOffset>-262890</wp:posOffset>
                </wp:positionV>
                <wp:extent cx="954244" cy="995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244" cy="995955"/>
                          <a:chOff x="10850" y="10730"/>
                          <a:chExt cx="194" cy="186"/>
                        </a:xfrm>
                      </wpg:grpSpPr>
                      <pic:pic xmlns:pic="http://schemas.openxmlformats.org/drawingml/2006/picture">
                        <pic:nvPicPr>
                          <pic:cNvPr id="2" name="Picture 3" descr="logopb"/>
                          <pic:cNvPicPr>
                            <a:picLocks noChangeAspect="1" noChangeArrowheads="1"/>
                          </pic:cNvPicPr>
                        </pic:nvPicPr>
                        <pic:blipFill>
                          <a:blip r:embed="rId6" cstate="print">
                            <a:extLst>
                              <a:ext uri="{28A0092B-C50C-407E-A947-70E740481C1C}">
                                <a14:useLocalDpi xmlns:a14="http://schemas.microsoft.com/office/drawing/2010/main" val="0"/>
                              </a:ext>
                            </a:extLst>
                          </a:blip>
                          <a:srcRect t="17647" r="5200"/>
                          <a:stretch>
                            <a:fillRect/>
                          </a:stretch>
                        </pic:blipFill>
                        <pic:spPr bwMode="auto">
                          <a:xfrm>
                            <a:off x="10850" y="10759"/>
                            <a:ext cx="179" cy="157"/>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4"/>
                        <wps:cNvSpPr txBox="1">
                          <a:spLocks noChangeArrowheads="1" noChangeShapeType="1" noTextEdit="1"/>
                        </wps:cNvSpPr>
                        <wps:spPr bwMode="auto">
                          <a:xfrm>
                            <a:off x="10851" y="10730"/>
                            <a:ext cx="193" cy="50"/>
                          </a:xfrm>
                          <a:prstGeom prst="rect">
                            <a:avLst/>
                          </a:prstGeom>
                          <a:extLst>
                            <a:ext uri="{AF507438-7753-43E0-B8FC-AC1667EBCBE1}">
                              <a14:hiddenEffects xmlns:a14="http://schemas.microsoft.com/office/drawing/2010/main">
                                <a:effectLst/>
                              </a14:hiddenEffects>
                            </a:ext>
                          </a:extLst>
                        </wps:spPr>
                        <wps:txbx>
                          <w:txbxContent>
                            <w:p w:rsidR="00843C7F" w:rsidRDefault="00843C7F" w:rsidP="00843C7F">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wps:txbx>
                        <wps:bodyPr spcFirstLastPara="1" wrap="square" numCol="1" fromWordArt="1">
                          <a:prstTxWarp prst="textArchUp">
                            <a:avLst>
                              <a:gd name="adj" fmla="val 10138394"/>
                            </a:avLst>
                          </a:prstTxWarp>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687.2pt;margin-top:-20.7pt;width:75.15pt;height:78.4pt;z-index:251658240" coordorigin="10850,10730" coordsize="194,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pb" style="position:absolute;left:10850;top:10759;width:179;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">
                  <v:imagedata r:id="rId7" o:title="logopb" croptop="11565f" cropright="3408f"/>
                </v:shape>
                <v:shapetype id="_x0000_t202" coordsize="21600,21600" o:spt="202" path="m,l,21600r21600,l21600,xe">
                  <v:stroke joinstyle="miter"/>
                  <v:path gradientshapeok="t" o:connecttype="rect"/>
                </v:shapetype>
                <v:shape id="WordArt 4" o:spid="_x0000_s1028" type="#_x0000_t202" style="position:absolute;left:10851;top:10730;width:19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843C7F" w:rsidRDefault="00843C7F" w:rsidP="00843C7F">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v:textbox>
                </v:shape>
              </v:group>
            </w:pict>
          </mc:Fallback>
        </mc:AlternateContent>
      </w:r>
      <w:r w:rsidR="00A04323" w:rsidRPr="00344CF6">
        <w:rPr>
          <w:b/>
          <w:sz w:val="40"/>
          <w:szCs w:val="40"/>
        </w:rPr>
        <w:t>Pupil Premium Strategy Statement</w:t>
      </w:r>
      <w:r w:rsidR="002E7E3C">
        <w:rPr>
          <w:b/>
          <w:sz w:val="40"/>
          <w:szCs w:val="40"/>
        </w:rPr>
        <w:t xml:space="preserve"> - Review</w:t>
      </w:r>
    </w:p>
    <w:p w:rsidR="00A04323" w:rsidRPr="00344CF6" w:rsidRDefault="00A04323">
      <w:pPr>
        <w:rPr>
          <w:b/>
          <w:sz w:val="40"/>
          <w:szCs w:val="40"/>
        </w:rPr>
      </w:pPr>
    </w:p>
    <w:p w:rsidR="00A04323" w:rsidRPr="00344CF6" w:rsidRDefault="00A04323">
      <w:pPr>
        <w:rPr>
          <w:b/>
          <w:sz w:val="40"/>
          <w:szCs w:val="40"/>
        </w:rPr>
      </w:pPr>
      <w:r w:rsidRPr="00344CF6">
        <w:rPr>
          <w:b/>
          <w:sz w:val="40"/>
          <w:szCs w:val="40"/>
        </w:rPr>
        <w:t>Edith Cavell Primary School</w:t>
      </w:r>
    </w:p>
    <w:p w:rsidR="00A04323" w:rsidRDefault="00A04323">
      <w:pPr>
        <w:rPr>
          <w:sz w:val="28"/>
          <w:szCs w:val="28"/>
        </w:rPr>
      </w:pPr>
    </w:p>
    <w:tbl>
      <w:tblPr>
        <w:tblStyle w:val="TableGrid"/>
        <w:tblW w:w="0" w:type="auto"/>
        <w:tblLook w:val="04A0" w:firstRow="1" w:lastRow="0" w:firstColumn="1" w:lastColumn="0" w:noHBand="0" w:noVBand="1"/>
      </w:tblPr>
      <w:tblGrid>
        <w:gridCol w:w="3040"/>
        <w:gridCol w:w="1816"/>
        <w:gridCol w:w="3758"/>
        <w:gridCol w:w="1271"/>
        <w:gridCol w:w="2722"/>
        <w:gridCol w:w="2519"/>
      </w:tblGrid>
      <w:tr w:rsidR="00A04323" w:rsidTr="009610E3">
        <w:tc>
          <w:tcPr>
            <w:tcW w:w="3085" w:type="dxa"/>
          </w:tcPr>
          <w:p w:rsidR="00A04323" w:rsidRDefault="00A04323">
            <w:pPr>
              <w:rPr>
                <w:sz w:val="28"/>
                <w:szCs w:val="28"/>
              </w:rPr>
            </w:pPr>
            <w:r>
              <w:rPr>
                <w:sz w:val="28"/>
                <w:szCs w:val="28"/>
              </w:rPr>
              <w:t>Academic Year</w:t>
            </w:r>
          </w:p>
        </w:tc>
        <w:tc>
          <w:tcPr>
            <w:tcW w:w="1843" w:type="dxa"/>
          </w:tcPr>
          <w:p w:rsidR="00A04323" w:rsidRDefault="005943C1">
            <w:pPr>
              <w:rPr>
                <w:sz w:val="28"/>
                <w:szCs w:val="28"/>
              </w:rPr>
            </w:pPr>
            <w:r>
              <w:rPr>
                <w:sz w:val="28"/>
                <w:szCs w:val="28"/>
              </w:rPr>
              <w:t>2020 - 2021</w:t>
            </w:r>
          </w:p>
        </w:tc>
        <w:tc>
          <w:tcPr>
            <w:tcW w:w="3827" w:type="dxa"/>
          </w:tcPr>
          <w:p w:rsidR="00A04323" w:rsidRDefault="00A04323">
            <w:pPr>
              <w:rPr>
                <w:sz w:val="28"/>
                <w:szCs w:val="28"/>
              </w:rPr>
            </w:pPr>
            <w:r>
              <w:rPr>
                <w:sz w:val="28"/>
                <w:szCs w:val="28"/>
              </w:rPr>
              <w:t>Total PP budget</w:t>
            </w:r>
          </w:p>
        </w:tc>
        <w:tc>
          <w:tcPr>
            <w:tcW w:w="1276" w:type="dxa"/>
          </w:tcPr>
          <w:p w:rsidR="00A04323" w:rsidRPr="00E452F6" w:rsidRDefault="001F5C12">
            <w:pPr>
              <w:rPr>
                <w:color w:val="FF0000"/>
                <w:sz w:val="28"/>
                <w:szCs w:val="28"/>
              </w:rPr>
            </w:pPr>
            <w:r>
              <w:rPr>
                <w:rFonts w:ascii="Arial" w:hAnsi="Arial" w:cs="Arial"/>
                <w:color w:val="222222"/>
                <w:shd w:val="clear" w:color="auto" w:fill="FFFFFF"/>
              </w:rPr>
              <w:t>£86,080</w:t>
            </w:r>
          </w:p>
        </w:tc>
        <w:tc>
          <w:tcPr>
            <w:tcW w:w="2762" w:type="dxa"/>
          </w:tcPr>
          <w:p w:rsidR="00A04323" w:rsidRDefault="00A04323">
            <w:pPr>
              <w:rPr>
                <w:sz w:val="28"/>
                <w:szCs w:val="28"/>
              </w:rPr>
            </w:pPr>
            <w:r>
              <w:rPr>
                <w:sz w:val="28"/>
                <w:szCs w:val="28"/>
              </w:rPr>
              <w:t>Amount of PP received per child</w:t>
            </w:r>
          </w:p>
        </w:tc>
        <w:tc>
          <w:tcPr>
            <w:tcW w:w="2559" w:type="dxa"/>
          </w:tcPr>
          <w:p w:rsidR="00A04323" w:rsidRDefault="001F5C12">
            <w:pPr>
              <w:rPr>
                <w:sz w:val="28"/>
                <w:szCs w:val="28"/>
              </w:rPr>
            </w:pPr>
            <w:r>
              <w:rPr>
                <w:sz w:val="28"/>
                <w:szCs w:val="28"/>
              </w:rPr>
              <w:t>£1,345</w:t>
            </w:r>
          </w:p>
        </w:tc>
      </w:tr>
      <w:tr w:rsidR="00A04323" w:rsidTr="009610E3">
        <w:tc>
          <w:tcPr>
            <w:tcW w:w="3085" w:type="dxa"/>
          </w:tcPr>
          <w:p w:rsidR="00A04323" w:rsidRDefault="00A04323">
            <w:pPr>
              <w:rPr>
                <w:sz w:val="28"/>
                <w:szCs w:val="28"/>
              </w:rPr>
            </w:pPr>
            <w:r>
              <w:rPr>
                <w:sz w:val="28"/>
                <w:szCs w:val="28"/>
              </w:rPr>
              <w:t>Total number of Pupils</w:t>
            </w:r>
          </w:p>
        </w:tc>
        <w:tc>
          <w:tcPr>
            <w:tcW w:w="1843" w:type="dxa"/>
          </w:tcPr>
          <w:p w:rsidR="00A04323" w:rsidRDefault="001F5C12">
            <w:pPr>
              <w:rPr>
                <w:sz w:val="28"/>
                <w:szCs w:val="28"/>
              </w:rPr>
            </w:pPr>
            <w:r>
              <w:rPr>
                <w:sz w:val="28"/>
                <w:szCs w:val="28"/>
              </w:rPr>
              <w:t>258</w:t>
            </w:r>
          </w:p>
        </w:tc>
        <w:tc>
          <w:tcPr>
            <w:tcW w:w="3827" w:type="dxa"/>
          </w:tcPr>
          <w:p w:rsidR="00A04323" w:rsidRDefault="00A04323">
            <w:pPr>
              <w:rPr>
                <w:sz w:val="28"/>
                <w:szCs w:val="28"/>
              </w:rPr>
            </w:pPr>
            <w:r>
              <w:rPr>
                <w:sz w:val="28"/>
                <w:szCs w:val="28"/>
              </w:rPr>
              <w:t>Number of pupils eligible for PP</w:t>
            </w:r>
          </w:p>
        </w:tc>
        <w:tc>
          <w:tcPr>
            <w:tcW w:w="1276" w:type="dxa"/>
          </w:tcPr>
          <w:p w:rsidR="00A04323" w:rsidRPr="001F5C12" w:rsidRDefault="001F5C12">
            <w:pPr>
              <w:rPr>
                <w:sz w:val="28"/>
                <w:szCs w:val="28"/>
              </w:rPr>
            </w:pPr>
            <w:r w:rsidRPr="001F5C12">
              <w:rPr>
                <w:sz w:val="28"/>
                <w:szCs w:val="28"/>
              </w:rPr>
              <w:t>64</w:t>
            </w:r>
          </w:p>
        </w:tc>
        <w:tc>
          <w:tcPr>
            <w:tcW w:w="2762" w:type="dxa"/>
          </w:tcPr>
          <w:p w:rsidR="00A04323" w:rsidRDefault="009610E3">
            <w:pPr>
              <w:rPr>
                <w:sz w:val="28"/>
                <w:szCs w:val="28"/>
              </w:rPr>
            </w:pPr>
            <w:r>
              <w:rPr>
                <w:sz w:val="28"/>
                <w:szCs w:val="28"/>
              </w:rPr>
              <w:t>Review of PP strategy</w:t>
            </w:r>
          </w:p>
        </w:tc>
        <w:tc>
          <w:tcPr>
            <w:tcW w:w="2559" w:type="dxa"/>
          </w:tcPr>
          <w:p w:rsidR="00A04323" w:rsidRDefault="00E452F6">
            <w:pPr>
              <w:rPr>
                <w:sz w:val="28"/>
                <w:szCs w:val="28"/>
              </w:rPr>
            </w:pPr>
            <w:r>
              <w:rPr>
                <w:sz w:val="28"/>
                <w:szCs w:val="28"/>
              </w:rPr>
              <w:t>July 2021</w:t>
            </w:r>
          </w:p>
        </w:tc>
      </w:tr>
    </w:tbl>
    <w:p w:rsidR="00A04323" w:rsidRDefault="00A04323">
      <w:pPr>
        <w:rPr>
          <w:sz w:val="28"/>
          <w:szCs w:val="28"/>
        </w:rPr>
      </w:pPr>
    </w:p>
    <w:tbl>
      <w:tblPr>
        <w:tblStyle w:val="TableGrid"/>
        <w:tblW w:w="0" w:type="auto"/>
        <w:tblLook w:val="04A0" w:firstRow="1" w:lastRow="0" w:firstColumn="1" w:lastColumn="0" w:noHBand="0" w:noVBand="1"/>
      </w:tblPr>
      <w:tblGrid>
        <w:gridCol w:w="15126"/>
      </w:tblGrid>
      <w:tr w:rsidR="00091712" w:rsidTr="00091712">
        <w:tc>
          <w:tcPr>
            <w:tcW w:w="15352" w:type="dxa"/>
            <w:shd w:val="clear" w:color="auto" w:fill="0070C0"/>
          </w:tcPr>
          <w:p w:rsidR="00091712" w:rsidRPr="003C6C04" w:rsidRDefault="00091712" w:rsidP="003C6C04">
            <w:pPr>
              <w:pStyle w:val="ListParagraph"/>
              <w:numPr>
                <w:ilvl w:val="0"/>
                <w:numId w:val="7"/>
              </w:numPr>
              <w:rPr>
                <w:sz w:val="28"/>
                <w:szCs w:val="28"/>
              </w:rPr>
            </w:pPr>
            <w:r w:rsidRPr="003C6C04">
              <w:rPr>
                <w:b/>
                <w:sz w:val="28"/>
                <w:szCs w:val="28"/>
              </w:rPr>
              <w:t>Strategy</w:t>
            </w:r>
            <w:r w:rsidRPr="003C6C04">
              <w:rPr>
                <w:sz w:val="28"/>
                <w:szCs w:val="28"/>
              </w:rPr>
              <w:t xml:space="preserve"> </w:t>
            </w:r>
            <w:r w:rsidRPr="003C6C04">
              <w:rPr>
                <w:b/>
                <w:sz w:val="28"/>
                <w:szCs w:val="28"/>
              </w:rPr>
              <w:t>Statement</w:t>
            </w:r>
          </w:p>
        </w:tc>
      </w:tr>
      <w:tr w:rsidR="00091712" w:rsidTr="00091712">
        <w:tc>
          <w:tcPr>
            <w:tcW w:w="15352" w:type="dxa"/>
          </w:tcPr>
          <w:p w:rsidR="00091712" w:rsidRDefault="00091712" w:rsidP="00091712">
            <w:pPr>
              <w:pStyle w:val="7Tablebodycopy"/>
              <w:rPr>
                <w:rFonts w:asciiTheme="minorHAnsi" w:hAnsiTheme="minorHAnsi"/>
                <w:sz w:val="24"/>
              </w:rPr>
            </w:pPr>
            <w:r>
              <w:rPr>
                <w:rFonts w:asciiTheme="minorHAnsi" w:hAnsiTheme="minorHAnsi"/>
                <w:sz w:val="24"/>
              </w:rPr>
              <w:t xml:space="preserve">All members of staff and </w:t>
            </w:r>
            <w:r w:rsidRPr="00E40685">
              <w:rPr>
                <w:rFonts w:asciiTheme="minorHAnsi" w:hAnsiTheme="minorHAnsi"/>
                <w:sz w:val="24"/>
              </w:rPr>
              <w:t>governors</w:t>
            </w:r>
            <w:r>
              <w:rPr>
                <w:rFonts w:asciiTheme="minorHAnsi" w:hAnsiTheme="minorHAnsi"/>
                <w:sz w:val="24"/>
              </w:rPr>
              <w:t xml:space="preserve"> at Edith Cavell Primary</w:t>
            </w:r>
            <w:r w:rsidRPr="00E40685">
              <w:rPr>
                <w:rFonts w:asciiTheme="minorHAnsi" w:hAnsiTheme="minorHAnsi"/>
                <w:sz w:val="24"/>
              </w:rPr>
              <w:t xml:space="preserve"> </w:t>
            </w:r>
            <w:r>
              <w:rPr>
                <w:rFonts w:asciiTheme="minorHAnsi" w:hAnsiTheme="minorHAnsi"/>
                <w:sz w:val="24"/>
              </w:rPr>
              <w:t>are committed to meeting the</w:t>
            </w:r>
            <w:r w:rsidRPr="00E40685">
              <w:rPr>
                <w:rFonts w:asciiTheme="minorHAnsi" w:hAnsiTheme="minorHAnsi"/>
                <w:sz w:val="24"/>
              </w:rPr>
              <w:t xml:space="preserve"> pastoral, social and academic needs</w:t>
            </w:r>
            <w:r>
              <w:rPr>
                <w:rFonts w:asciiTheme="minorHAnsi" w:hAnsiTheme="minorHAnsi"/>
                <w:sz w:val="24"/>
              </w:rPr>
              <w:t xml:space="preserve"> of disadvantaged pupils</w:t>
            </w:r>
            <w:r w:rsidRPr="00E40685">
              <w:rPr>
                <w:rFonts w:asciiTheme="minorHAnsi" w:hAnsiTheme="minorHAnsi"/>
                <w:sz w:val="24"/>
              </w:rPr>
              <w:t xml:space="preserve"> within the school environment. We are committed to ‘Closing the Gap’ between vulnerable pupils and their peers; the pupil premium </w:t>
            </w:r>
            <w:r w:rsidR="009610E3">
              <w:rPr>
                <w:rFonts w:asciiTheme="minorHAnsi" w:hAnsiTheme="minorHAnsi"/>
                <w:sz w:val="24"/>
              </w:rPr>
              <w:t xml:space="preserve">funding </w:t>
            </w:r>
            <w:r w:rsidRPr="00E40685">
              <w:rPr>
                <w:rFonts w:asciiTheme="minorHAnsi" w:hAnsiTheme="minorHAnsi"/>
                <w:sz w:val="24"/>
              </w:rPr>
              <w:t xml:space="preserve">forms a vital part of this process. </w:t>
            </w:r>
          </w:p>
          <w:p w:rsidR="00091712" w:rsidRDefault="00091712" w:rsidP="00091712">
            <w:pPr>
              <w:pStyle w:val="7Tablebodycopy"/>
              <w:rPr>
                <w:rFonts w:asciiTheme="minorHAnsi" w:hAnsiTheme="minorHAnsi"/>
                <w:sz w:val="24"/>
              </w:rPr>
            </w:pPr>
          </w:p>
          <w:p w:rsidR="00091712" w:rsidRDefault="00091712" w:rsidP="00091712">
            <w:r>
              <w:t>The Government believes that the Pupil Premium</w:t>
            </w:r>
            <w:r w:rsidR="009610E3">
              <w:t xml:space="preserve"> Funding</w:t>
            </w:r>
            <w:r>
              <w:t xml:space="preserve">, which is additional to main school funding, is the best way to address the current underlying inequalities between children eligible for free school meals (FSM) and their wealthier peers, by ensuring that the fund to tackle disadvantage reaches the pupils who need it most. </w:t>
            </w:r>
          </w:p>
          <w:p w:rsidR="00091712" w:rsidRDefault="00091712" w:rsidP="00091712"/>
          <w:p w:rsidR="00091712" w:rsidRDefault="00091712" w:rsidP="00091712">
            <w:pPr>
              <w:pStyle w:val="7Tablebodycopy"/>
              <w:rPr>
                <w:rFonts w:asciiTheme="minorHAnsi" w:hAnsiTheme="minorHAnsi"/>
                <w:sz w:val="24"/>
              </w:rPr>
            </w:pPr>
            <w:r w:rsidRPr="00E40685">
              <w:rPr>
                <w:rFonts w:asciiTheme="minorHAnsi" w:hAnsiTheme="minorHAnsi"/>
                <w:sz w:val="24"/>
              </w:rPr>
              <w:t xml:space="preserve">This funding helps remove barriers to learning so that all our pupils reach their full potential and enables them to fully engage in our curriculum and school life. The governors reserve the right to allocate the pupil premium funding to support any pupils or groups of pupils the school has legitimately identified as being socially disadvantaged.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Provision will be made through: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 Facilitating pupils’ access to education </w:t>
            </w:r>
          </w:p>
          <w:p w:rsidR="00091712" w:rsidRDefault="00091712" w:rsidP="00091712">
            <w:pPr>
              <w:pStyle w:val="7Tablebodycopy"/>
              <w:rPr>
                <w:rFonts w:asciiTheme="minorHAnsi" w:hAnsiTheme="minorHAnsi"/>
                <w:sz w:val="24"/>
              </w:rPr>
            </w:pPr>
            <w:r w:rsidRPr="00E40685">
              <w:rPr>
                <w:rFonts w:asciiTheme="minorHAnsi" w:hAnsiTheme="minorHAnsi"/>
                <w:sz w:val="24"/>
              </w:rPr>
              <w:t xml:space="preserve">• Facilitating pupils’ access to the curriculum </w:t>
            </w:r>
          </w:p>
          <w:p w:rsidR="00091712" w:rsidRPr="00E40685" w:rsidRDefault="00091712" w:rsidP="00091712">
            <w:pPr>
              <w:pStyle w:val="7Tablebodycopy"/>
              <w:rPr>
                <w:rFonts w:asciiTheme="minorHAnsi" w:hAnsiTheme="minorHAnsi"/>
                <w:sz w:val="24"/>
                <w:highlight w:val="yellow"/>
              </w:rPr>
            </w:pPr>
            <w:r w:rsidRPr="00E40685">
              <w:rPr>
                <w:rFonts w:asciiTheme="minorHAnsi" w:hAnsiTheme="minorHAnsi"/>
                <w:sz w:val="24"/>
              </w:rPr>
              <w:t>• Alternative support and intervention within the school</w:t>
            </w:r>
          </w:p>
          <w:p w:rsidR="00091712" w:rsidRDefault="00091712">
            <w:pPr>
              <w:rPr>
                <w:sz w:val="28"/>
                <w:szCs w:val="28"/>
              </w:rPr>
            </w:pPr>
          </w:p>
          <w:p w:rsidR="005B54F6" w:rsidRDefault="005B54F6">
            <w:pPr>
              <w:rPr>
                <w:sz w:val="28"/>
                <w:szCs w:val="28"/>
              </w:rPr>
            </w:pPr>
          </w:p>
          <w:p w:rsidR="005B54F6" w:rsidRDefault="005B54F6">
            <w:pPr>
              <w:rPr>
                <w:sz w:val="28"/>
                <w:szCs w:val="28"/>
              </w:rPr>
            </w:pPr>
          </w:p>
          <w:p w:rsidR="005B54F6" w:rsidRDefault="005B54F6">
            <w:pPr>
              <w:rPr>
                <w:sz w:val="28"/>
                <w:szCs w:val="28"/>
              </w:rPr>
            </w:pPr>
          </w:p>
        </w:tc>
      </w:tr>
      <w:tr w:rsidR="00091712" w:rsidTr="00091712">
        <w:tc>
          <w:tcPr>
            <w:tcW w:w="15352" w:type="dxa"/>
            <w:shd w:val="clear" w:color="auto" w:fill="0070C0"/>
          </w:tcPr>
          <w:p w:rsidR="00091712" w:rsidRPr="00091712" w:rsidRDefault="003C6C04" w:rsidP="00091712">
            <w:pPr>
              <w:pStyle w:val="7Tablebodycopy"/>
              <w:rPr>
                <w:rFonts w:asciiTheme="minorHAnsi" w:hAnsiTheme="minorHAnsi"/>
                <w:b/>
                <w:sz w:val="28"/>
                <w:szCs w:val="28"/>
              </w:rPr>
            </w:pPr>
            <w:r>
              <w:rPr>
                <w:rFonts w:asciiTheme="minorHAnsi" w:hAnsiTheme="minorHAnsi"/>
                <w:b/>
                <w:sz w:val="28"/>
                <w:szCs w:val="28"/>
              </w:rPr>
              <w:lastRenderedPageBreak/>
              <w:t xml:space="preserve">2. </w:t>
            </w:r>
            <w:r w:rsidR="00091712" w:rsidRPr="00091712">
              <w:rPr>
                <w:rFonts w:asciiTheme="minorHAnsi" w:hAnsiTheme="minorHAnsi"/>
                <w:b/>
                <w:sz w:val="28"/>
                <w:szCs w:val="28"/>
              </w:rPr>
              <w:t>Current attainment</w:t>
            </w:r>
          </w:p>
        </w:tc>
      </w:tr>
      <w:tr w:rsidR="00091712" w:rsidTr="00091712">
        <w:tc>
          <w:tcPr>
            <w:tcW w:w="15352" w:type="dxa"/>
          </w:tcPr>
          <w:p w:rsidR="007A7DC7" w:rsidRDefault="007A7DC7" w:rsidP="007A7DC7">
            <w:pPr>
              <w:shd w:val="clear" w:color="auto" w:fill="FFFFFF"/>
              <w:spacing w:line="276" w:lineRule="atLeast"/>
              <w:rPr>
                <w:rStyle w:val="Heading1Char"/>
                <w:sz w:val="24"/>
                <w:szCs w:val="24"/>
              </w:rPr>
            </w:pPr>
          </w:p>
          <w:tbl>
            <w:tblPr>
              <w:tblStyle w:val="TableGrid"/>
              <w:tblW w:w="0" w:type="auto"/>
              <w:tblLook w:val="04A0" w:firstRow="1" w:lastRow="0" w:firstColumn="1" w:lastColumn="0" w:noHBand="0" w:noVBand="1"/>
            </w:tblPr>
            <w:tblGrid>
              <w:gridCol w:w="2710"/>
              <w:gridCol w:w="2977"/>
              <w:gridCol w:w="2977"/>
              <w:gridCol w:w="2839"/>
              <w:gridCol w:w="2839"/>
            </w:tblGrid>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p>
              </w:tc>
              <w:tc>
                <w:tcPr>
                  <w:tcW w:w="2977" w:type="dxa"/>
                </w:tcPr>
                <w:p w:rsidR="00CD520B" w:rsidRDefault="00CD520B" w:rsidP="00CD520B">
                  <w:pPr>
                    <w:spacing w:line="276" w:lineRule="atLeast"/>
                    <w:jc w:val="center"/>
                    <w:rPr>
                      <w:rStyle w:val="Heading1Char"/>
                      <w:rFonts w:asciiTheme="minorHAnsi" w:hAnsiTheme="minorHAnsi"/>
                      <w:b/>
                      <w:color w:val="auto"/>
                      <w:sz w:val="24"/>
                      <w:szCs w:val="24"/>
                    </w:rPr>
                  </w:pPr>
                  <w:r w:rsidRPr="007A7DC7">
                    <w:rPr>
                      <w:rStyle w:val="Heading1Char"/>
                      <w:rFonts w:asciiTheme="minorHAnsi" w:hAnsiTheme="minorHAnsi"/>
                      <w:b/>
                      <w:color w:val="auto"/>
                      <w:sz w:val="24"/>
                      <w:szCs w:val="24"/>
                    </w:rPr>
                    <w:t>KS2 – 2019</w:t>
                  </w:r>
                </w:p>
                <w:p w:rsidR="00CD520B" w:rsidRPr="007A7DC7" w:rsidRDefault="00CD520B" w:rsidP="00774F15">
                  <w:pPr>
                    <w:spacing w:line="276" w:lineRule="atLeast"/>
                    <w:rPr>
                      <w:rStyle w:val="Heading1Char"/>
                      <w:rFonts w:asciiTheme="minorHAnsi" w:hAnsiTheme="minorHAnsi"/>
                      <w:b/>
                      <w:color w:val="auto"/>
                      <w:sz w:val="24"/>
                      <w:szCs w:val="24"/>
                    </w:rPr>
                  </w:pPr>
                  <w:r w:rsidRPr="007A7DC7">
                    <w:rPr>
                      <w:rStyle w:val="Heading1Char"/>
                      <w:rFonts w:asciiTheme="minorHAnsi" w:hAnsiTheme="minorHAnsi"/>
                      <w:b/>
                      <w:color w:val="auto"/>
                      <w:sz w:val="24"/>
                      <w:szCs w:val="24"/>
                    </w:rPr>
                    <w:t>Pupils eligible for PP - 9</w:t>
                  </w:r>
                </w:p>
              </w:tc>
              <w:tc>
                <w:tcPr>
                  <w:tcW w:w="2977" w:type="dxa"/>
                </w:tcPr>
                <w:p w:rsidR="00CD520B" w:rsidRDefault="00CD520B" w:rsidP="00CD520B">
                  <w:pPr>
                    <w:spacing w:line="276" w:lineRule="atLeast"/>
                    <w:jc w:val="center"/>
                    <w:rPr>
                      <w:rStyle w:val="Heading1Char"/>
                      <w:rFonts w:asciiTheme="minorHAnsi" w:hAnsiTheme="minorHAnsi"/>
                      <w:b/>
                      <w:color w:val="auto"/>
                      <w:sz w:val="24"/>
                      <w:szCs w:val="24"/>
                    </w:rPr>
                  </w:pPr>
                  <w:r>
                    <w:rPr>
                      <w:rStyle w:val="Heading1Char"/>
                      <w:rFonts w:asciiTheme="minorHAnsi" w:hAnsiTheme="minorHAnsi"/>
                      <w:b/>
                      <w:color w:val="auto"/>
                      <w:sz w:val="24"/>
                      <w:szCs w:val="24"/>
                    </w:rPr>
                    <w:t>KS2 – 2020</w:t>
                  </w:r>
                </w:p>
                <w:p w:rsidR="00CD520B" w:rsidRPr="007A7DC7" w:rsidRDefault="00CD520B" w:rsidP="00774F15">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Pupils eligible for PP - 12</w:t>
                  </w:r>
                </w:p>
              </w:tc>
              <w:tc>
                <w:tcPr>
                  <w:tcW w:w="2839" w:type="dxa"/>
                </w:tcPr>
                <w:p w:rsidR="00CD520B" w:rsidRDefault="00CD520B" w:rsidP="00CD520B">
                  <w:pPr>
                    <w:spacing w:line="276" w:lineRule="atLeast"/>
                    <w:jc w:val="center"/>
                    <w:rPr>
                      <w:rStyle w:val="Heading1Char"/>
                      <w:rFonts w:asciiTheme="minorHAnsi" w:hAnsiTheme="minorHAnsi"/>
                      <w:b/>
                      <w:color w:val="auto"/>
                      <w:sz w:val="24"/>
                      <w:szCs w:val="24"/>
                    </w:rPr>
                  </w:pPr>
                  <w:r w:rsidRPr="007A7DC7">
                    <w:rPr>
                      <w:rStyle w:val="Heading1Char"/>
                      <w:rFonts w:asciiTheme="minorHAnsi" w:hAnsiTheme="minorHAnsi"/>
                      <w:b/>
                      <w:color w:val="auto"/>
                      <w:sz w:val="24"/>
                      <w:szCs w:val="24"/>
                    </w:rPr>
                    <w:t>KS2 – 2019</w:t>
                  </w:r>
                </w:p>
                <w:p w:rsidR="00CD520B" w:rsidRPr="007A7DC7" w:rsidRDefault="00CD520B" w:rsidP="00774F15">
                  <w:pPr>
                    <w:spacing w:line="276" w:lineRule="atLeast"/>
                    <w:rPr>
                      <w:rStyle w:val="Heading1Char"/>
                      <w:rFonts w:asciiTheme="minorHAnsi" w:hAnsiTheme="minorHAnsi"/>
                      <w:b/>
                      <w:color w:val="auto"/>
                      <w:sz w:val="24"/>
                      <w:szCs w:val="24"/>
                    </w:rPr>
                  </w:pPr>
                  <w:r w:rsidRPr="007A7DC7">
                    <w:rPr>
                      <w:rStyle w:val="Heading1Char"/>
                      <w:rFonts w:asciiTheme="minorHAnsi" w:hAnsiTheme="minorHAnsi"/>
                      <w:b/>
                      <w:color w:val="auto"/>
                      <w:sz w:val="24"/>
                      <w:szCs w:val="24"/>
                    </w:rPr>
                    <w:t>Pupils not eligible for PP - 20</w:t>
                  </w:r>
                </w:p>
              </w:tc>
              <w:tc>
                <w:tcPr>
                  <w:tcW w:w="2839" w:type="dxa"/>
                </w:tcPr>
                <w:p w:rsidR="00CD520B" w:rsidRDefault="00CD520B" w:rsidP="00CD520B">
                  <w:pPr>
                    <w:spacing w:line="276" w:lineRule="atLeast"/>
                    <w:jc w:val="center"/>
                    <w:rPr>
                      <w:rStyle w:val="Heading1Char"/>
                      <w:rFonts w:asciiTheme="minorHAnsi" w:hAnsiTheme="minorHAnsi"/>
                      <w:b/>
                      <w:color w:val="auto"/>
                      <w:sz w:val="24"/>
                      <w:szCs w:val="24"/>
                    </w:rPr>
                  </w:pPr>
                  <w:r>
                    <w:rPr>
                      <w:rStyle w:val="Heading1Char"/>
                      <w:rFonts w:asciiTheme="minorHAnsi" w:hAnsiTheme="minorHAnsi"/>
                      <w:b/>
                      <w:color w:val="auto"/>
                      <w:sz w:val="24"/>
                      <w:szCs w:val="24"/>
                    </w:rPr>
                    <w:t>KS2 – 2020</w:t>
                  </w:r>
                </w:p>
                <w:p w:rsidR="00CD520B" w:rsidRPr="007A7DC7" w:rsidRDefault="00CD520B" w:rsidP="00CD520B">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Pupils not eligible for PP - 23</w:t>
                  </w:r>
                </w:p>
              </w:tc>
            </w:tr>
            <w:tr w:rsidR="007A7DC7" w:rsidRPr="007A7DC7" w:rsidTr="00CD520B">
              <w:tc>
                <w:tcPr>
                  <w:tcW w:w="2710" w:type="dxa"/>
                </w:tcPr>
                <w:p w:rsidR="007A7DC7" w:rsidRPr="007A7DC7" w:rsidRDefault="007A7DC7" w:rsidP="00774F15">
                  <w:pPr>
                    <w:spacing w:line="276" w:lineRule="atLeast"/>
                    <w:rPr>
                      <w:rStyle w:val="Heading1Char"/>
                      <w:rFonts w:asciiTheme="minorHAnsi" w:hAnsiTheme="minorHAnsi"/>
                      <w:color w:val="auto"/>
                      <w:sz w:val="24"/>
                      <w:szCs w:val="24"/>
                    </w:rPr>
                  </w:pPr>
                </w:p>
              </w:tc>
              <w:tc>
                <w:tcPr>
                  <w:tcW w:w="11632" w:type="dxa"/>
                  <w:gridSpan w:val="4"/>
                </w:tcPr>
                <w:p w:rsidR="007A7DC7" w:rsidRPr="007A7DC7" w:rsidRDefault="007A7DC7" w:rsidP="00774F15">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 achieved expected level or above</w:t>
                  </w:r>
                </w:p>
              </w:tc>
            </w:tr>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Reading</w:t>
                  </w:r>
                </w:p>
              </w:tc>
              <w:tc>
                <w:tcPr>
                  <w:tcW w:w="2977"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78%</w:t>
                  </w:r>
                </w:p>
              </w:tc>
              <w:tc>
                <w:tcPr>
                  <w:tcW w:w="2977"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66%</w:t>
                  </w:r>
                </w:p>
              </w:tc>
              <w:tc>
                <w:tcPr>
                  <w:tcW w:w="2839"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50%</w:t>
                  </w:r>
                </w:p>
              </w:tc>
              <w:tc>
                <w:tcPr>
                  <w:tcW w:w="2839"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70%</w:t>
                  </w:r>
                </w:p>
              </w:tc>
            </w:tr>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Writing</w:t>
                  </w:r>
                </w:p>
              </w:tc>
              <w:tc>
                <w:tcPr>
                  <w:tcW w:w="2977"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67%</w:t>
                  </w:r>
                </w:p>
              </w:tc>
              <w:tc>
                <w:tcPr>
                  <w:tcW w:w="2977"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25%</w:t>
                  </w:r>
                </w:p>
              </w:tc>
              <w:tc>
                <w:tcPr>
                  <w:tcW w:w="2839"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45%</w:t>
                  </w:r>
                </w:p>
              </w:tc>
              <w:tc>
                <w:tcPr>
                  <w:tcW w:w="2839"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43%</w:t>
                  </w:r>
                </w:p>
              </w:tc>
            </w:tr>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Maths</w:t>
                  </w:r>
                </w:p>
              </w:tc>
              <w:tc>
                <w:tcPr>
                  <w:tcW w:w="2977"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33%</w:t>
                  </w:r>
                </w:p>
              </w:tc>
              <w:tc>
                <w:tcPr>
                  <w:tcW w:w="2977"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50%</w:t>
                  </w:r>
                </w:p>
              </w:tc>
              <w:tc>
                <w:tcPr>
                  <w:tcW w:w="2839"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65%</w:t>
                  </w:r>
                </w:p>
              </w:tc>
              <w:tc>
                <w:tcPr>
                  <w:tcW w:w="2839"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56%</w:t>
                  </w:r>
                </w:p>
              </w:tc>
            </w:tr>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GPAS</w:t>
                  </w:r>
                </w:p>
              </w:tc>
              <w:tc>
                <w:tcPr>
                  <w:tcW w:w="2977"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78%</w:t>
                  </w:r>
                </w:p>
              </w:tc>
              <w:tc>
                <w:tcPr>
                  <w:tcW w:w="2977" w:type="dxa"/>
                </w:tcPr>
                <w:p w:rsidR="00CD520B" w:rsidRPr="00CD520B" w:rsidRDefault="00076CA3"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75%</w:t>
                  </w:r>
                </w:p>
              </w:tc>
              <w:tc>
                <w:tcPr>
                  <w:tcW w:w="2839"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70%</w:t>
                  </w:r>
                </w:p>
              </w:tc>
              <w:tc>
                <w:tcPr>
                  <w:tcW w:w="2839" w:type="dxa"/>
                </w:tcPr>
                <w:p w:rsidR="00CD520B" w:rsidRPr="00CD520B" w:rsidRDefault="00076CA3"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83%</w:t>
                  </w:r>
                </w:p>
              </w:tc>
            </w:tr>
            <w:tr w:rsidR="00CD520B" w:rsidRPr="007A7DC7" w:rsidTr="00CD520B">
              <w:tc>
                <w:tcPr>
                  <w:tcW w:w="2710" w:type="dxa"/>
                </w:tcPr>
                <w:p w:rsidR="00CD520B" w:rsidRPr="007A7DC7" w:rsidRDefault="00CD520B" w:rsidP="00774F15">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RWM combined</w:t>
                  </w:r>
                </w:p>
              </w:tc>
              <w:tc>
                <w:tcPr>
                  <w:tcW w:w="2977"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33%</w:t>
                  </w:r>
                </w:p>
              </w:tc>
              <w:tc>
                <w:tcPr>
                  <w:tcW w:w="2977"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25%</w:t>
                  </w:r>
                </w:p>
              </w:tc>
              <w:tc>
                <w:tcPr>
                  <w:tcW w:w="2839" w:type="dxa"/>
                </w:tcPr>
                <w:p w:rsidR="00CD520B" w:rsidRPr="007A7DC7" w:rsidRDefault="00CD520B" w:rsidP="00CD520B">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40%</w:t>
                  </w:r>
                </w:p>
              </w:tc>
              <w:tc>
                <w:tcPr>
                  <w:tcW w:w="2839" w:type="dxa"/>
                </w:tcPr>
                <w:p w:rsidR="00CD520B" w:rsidRPr="00CD520B" w:rsidRDefault="00CD520B" w:rsidP="00CD520B">
                  <w:pPr>
                    <w:spacing w:line="276" w:lineRule="atLeast"/>
                    <w:jc w:val="center"/>
                    <w:rPr>
                      <w:rStyle w:val="Heading1Char"/>
                      <w:rFonts w:asciiTheme="minorHAnsi" w:hAnsiTheme="minorHAnsi"/>
                      <w:color w:val="7030A0"/>
                      <w:sz w:val="24"/>
                      <w:szCs w:val="24"/>
                    </w:rPr>
                  </w:pPr>
                  <w:r>
                    <w:rPr>
                      <w:rStyle w:val="Heading1Char"/>
                      <w:rFonts w:asciiTheme="minorHAnsi" w:hAnsiTheme="minorHAnsi"/>
                      <w:color w:val="7030A0"/>
                      <w:sz w:val="24"/>
                      <w:szCs w:val="24"/>
                    </w:rPr>
                    <w:t>43%</w:t>
                  </w:r>
                </w:p>
              </w:tc>
            </w:tr>
          </w:tbl>
          <w:p w:rsidR="00091712" w:rsidRPr="00076CA3" w:rsidRDefault="00076CA3" w:rsidP="00091712">
            <w:pPr>
              <w:shd w:val="clear" w:color="auto" w:fill="FFFFFF"/>
              <w:spacing w:line="276" w:lineRule="atLeast"/>
              <w:rPr>
                <w:rStyle w:val="Heading1Char"/>
                <w:color w:val="7030A0"/>
                <w:sz w:val="24"/>
                <w:szCs w:val="24"/>
              </w:rPr>
            </w:pPr>
            <w:r w:rsidRPr="00076CA3">
              <w:rPr>
                <w:rStyle w:val="Heading1Char"/>
                <w:color w:val="7030A0"/>
                <w:sz w:val="24"/>
                <w:szCs w:val="24"/>
              </w:rPr>
              <w:t>2020</w:t>
            </w:r>
            <w:r>
              <w:rPr>
                <w:rStyle w:val="Heading1Char"/>
                <w:color w:val="7030A0"/>
                <w:sz w:val="24"/>
                <w:szCs w:val="24"/>
              </w:rPr>
              <w:t xml:space="preserve"> data based on Mock SAT’s completed in week prior to shut down in March 2020 (2 children absent, 1 PP 1 non PP)</w:t>
            </w:r>
          </w:p>
          <w:p w:rsidR="00076CA3" w:rsidRDefault="00076CA3" w:rsidP="00091712">
            <w:pPr>
              <w:shd w:val="clear" w:color="auto" w:fill="FFFFFF"/>
              <w:spacing w:line="276" w:lineRule="atLeast"/>
              <w:rPr>
                <w:rStyle w:val="Heading1Char"/>
                <w:sz w:val="24"/>
                <w:szCs w:val="24"/>
              </w:rPr>
            </w:pPr>
          </w:p>
          <w:tbl>
            <w:tblPr>
              <w:tblStyle w:val="TableGrid"/>
              <w:tblW w:w="0" w:type="auto"/>
              <w:tblLook w:val="04A0" w:firstRow="1" w:lastRow="0" w:firstColumn="1" w:lastColumn="0" w:noHBand="0" w:noVBand="1"/>
            </w:tblPr>
            <w:tblGrid>
              <w:gridCol w:w="3780"/>
              <w:gridCol w:w="3780"/>
              <w:gridCol w:w="3780"/>
            </w:tblGrid>
            <w:tr w:rsidR="007A7DC7" w:rsidTr="00091712">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p>
              </w:tc>
              <w:tc>
                <w:tcPr>
                  <w:tcW w:w="3780" w:type="dxa"/>
                </w:tcPr>
                <w:p w:rsidR="007A7DC7" w:rsidRPr="007A7DC7" w:rsidRDefault="007A7DC7" w:rsidP="007A7DC7">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KS1</w:t>
                  </w:r>
                  <w:r w:rsidRPr="007A7DC7">
                    <w:rPr>
                      <w:rStyle w:val="Heading1Char"/>
                      <w:rFonts w:asciiTheme="minorHAnsi" w:hAnsiTheme="minorHAnsi"/>
                      <w:b/>
                      <w:color w:val="auto"/>
                      <w:sz w:val="24"/>
                      <w:szCs w:val="24"/>
                    </w:rPr>
                    <w:t xml:space="preserve"> – 2019</w:t>
                  </w:r>
                </w:p>
                <w:p w:rsidR="007A7DC7" w:rsidRPr="007A7DC7" w:rsidRDefault="007A7DC7" w:rsidP="007A7DC7">
                  <w:pPr>
                    <w:spacing w:line="276" w:lineRule="atLeast"/>
                    <w:rPr>
                      <w:rStyle w:val="Heading1Char"/>
                      <w:rFonts w:asciiTheme="minorHAnsi" w:hAnsiTheme="minorHAnsi"/>
                      <w:b/>
                      <w:color w:val="auto"/>
                      <w:sz w:val="24"/>
                      <w:szCs w:val="24"/>
                    </w:rPr>
                  </w:pPr>
                  <w:r w:rsidRPr="007A7DC7">
                    <w:rPr>
                      <w:rStyle w:val="Heading1Char"/>
                      <w:rFonts w:asciiTheme="minorHAnsi" w:hAnsiTheme="minorHAnsi"/>
                      <w:b/>
                      <w:color w:val="auto"/>
                      <w:sz w:val="24"/>
                      <w:szCs w:val="24"/>
                    </w:rPr>
                    <w:t>Pupils eligible for PP</w:t>
                  </w:r>
                  <w:r>
                    <w:rPr>
                      <w:rStyle w:val="Heading1Char"/>
                      <w:rFonts w:asciiTheme="minorHAnsi" w:hAnsiTheme="minorHAnsi"/>
                      <w:b/>
                      <w:color w:val="auto"/>
                      <w:sz w:val="24"/>
                      <w:szCs w:val="24"/>
                    </w:rPr>
                    <w:t xml:space="preserve"> - 7</w:t>
                  </w:r>
                </w:p>
              </w:tc>
              <w:tc>
                <w:tcPr>
                  <w:tcW w:w="3780" w:type="dxa"/>
                </w:tcPr>
                <w:p w:rsidR="007A7DC7" w:rsidRPr="007A7DC7" w:rsidRDefault="007A7DC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KS1</w:t>
                  </w:r>
                  <w:r w:rsidRPr="007A7DC7">
                    <w:rPr>
                      <w:rStyle w:val="Heading1Char"/>
                      <w:rFonts w:asciiTheme="minorHAnsi" w:hAnsiTheme="minorHAnsi"/>
                      <w:b/>
                      <w:color w:val="auto"/>
                      <w:sz w:val="24"/>
                      <w:szCs w:val="24"/>
                    </w:rPr>
                    <w:t xml:space="preserve"> – 2019</w:t>
                  </w:r>
                </w:p>
                <w:p w:rsidR="007A7DC7" w:rsidRPr="007A7DC7" w:rsidRDefault="007A7DC7" w:rsidP="00091712">
                  <w:pPr>
                    <w:spacing w:line="276" w:lineRule="atLeast"/>
                    <w:rPr>
                      <w:rStyle w:val="Heading1Char"/>
                      <w:rFonts w:asciiTheme="minorHAnsi" w:hAnsiTheme="minorHAnsi"/>
                      <w:b/>
                      <w:color w:val="auto"/>
                      <w:sz w:val="24"/>
                      <w:szCs w:val="24"/>
                    </w:rPr>
                  </w:pPr>
                  <w:r>
                    <w:rPr>
                      <w:rStyle w:val="Heading1Char"/>
                      <w:rFonts w:asciiTheme="minorHAnsi" w:hAnsiTheme="minorHAnsi"/>
                      <w:b/>
                      <w:color w:val="auto"/>
                      <w:sz w:val="24"/>
                      <w:szCs w:val="24"/>
                    </w:rPr>
                    <w:t>Pupils not eligible for PP - 37</w:t>
                  </w:r>
                </w:p>
              </w:tc>
            </w:tr>
            <w:tr w:rsidR="007A7DC7" w:rsidTr="008F0607">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p>
              </w:tc>
              <w:tc>
                <w:tcPr>
                  <w:tcW w:w="7560" w:type="dxa"/>
                  <w:gridSpan w:val="2"/>
                </w:tcPr>
                <w:p w:rsidR="007A7DC7" w:rsidRPr="007A7DC7" w:rsidRDefault="007A7DC7" w:rsidP="007A7DC7">
                  <w:pPr>
                    <w:spacing w:line="276" w:lineRule="atLeast"/>
                    <w:jc w:val="center"/>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 achieved expected level or above</w:t>
                  </w:r>
                </w:p>
              </w:tc>
            </w:tr>
            <w:tr w:rsidR="007A7DC7" w:rsidTr="00091712">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Reading</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57%</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59%</w:t>
                  </w:r>
                </w:p>
              </w:tc>
            </w:tr>
            <w:tr w:rsidR="007A7DC7" w:rsidTr="00091712">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Writing</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43%</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46%</w:t>
                  </w:r>
                </w:p>
              </w:tc>
            </w:tr>
            <w:tr w:rsidR="007A7DC7" w:rsidTr="00091712">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Maths</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43%</w:t>
                  </w:r>
                </w:p>
              </w:tc>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65%</w:t>
                  </w:r>
                </w:p>
              </w:tc>
            </w:tr>
            <w:tr w:rsidR="007A7DC7" w:rsidTr="00091712">
              <w:tc>
                <w:tcPr>
                  <w:tcW w:w="3780" w:type="dxa"/>
                </w:tcPr>
                <w:p w:rsidR="007A7DC7" w:rsidRPr="007A7DC7" w:rsidRDefault="007A7DC7" w:rsidP="00091712">
                  <w:pPr>
                    <w:spacing w:line="276" w:lineRule="atLeast"/>
                    <w:rPr>
                      <w:rStyle w:val="Heading1Char"/>
                      <w:rFonts w:asciiTheme="minorHAnsi" w:hAnsiTheme="minorHAnsi"/>
                      <w:color w:val="auto"/>
                      <w:sz w:val="24"/>
                      <w:szCs w:val="24"/>
                    </w:rPr>
                  </w:pPr>
                  <w:r w:rsidRPr="007A7DC7">
                    <w:rPr>
                      <w:rStyle w:val="Heading1Char"/>
                      <w:rFonts w:asciiTheme="minorHAnsi" w:hAnsiTheme="minorHAnsi"/>
                      <w:color w:val="auto"/>
                      <w:sz w:val="24"/>
                      <w:szCs w:val="24"/>
                    </w:rPr>
                    <w:t>RWM combined</w:t>
                  </w:r>
                </w:p>
              </w:tc>
              <w:tc>
                <w:tcPr>
                  <w:tcW w:w="3780" w:type="dxa"/>
                </w:tcPr>
                <w:p w:rsidR="007A7DC7" w:rsidRPr="007A7DC7" w:rsidRDefault="007A7DC7" w:rsidP="00A83D6E">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13%</w:t>
                  </w:r>
                </w:p>
              </w:tc>
              <w:tc>
                <w:tcPr>
                  <w:tcW w:w="3780" w:type="dxa"/>
                </w:tcPr>
                <w:p w:rsidR="007A7DC7" w:rsidRPr="007A7DC7" w:rsidRDefault="007A7DC7" w:rsidP="00A83D6E">
                  <w:pPr>
                    <w:spacing w:line="276" w:lineRule="atLeast"/>
                    <w:rPr>
                      <w:rStyle w:val="Heading1Char"/>
                      <w:rFonts w:asciiTheme="minorHAnsi" w:hAnsiTheme="minorHAnsi"/>
                      <w:color w:val="auto"/>
                      <w:sz w:val="24"/>
                      <w:szCs w:val="24"/>
                    </w:rPr>
                  </w:pPr>
                  <w:r>
                    <w:rPr>
                      <w:rStyle w:val="Heading1Char"/>
                      <w:rFonts w:asciiTheme="minorHAnsi" w:hAnsiTheme="minorHAnsi"/>
                      <w:color w:val="auto"/>
                      <w:sz w:val="24"/>
                      <w:szCs w:val="24"/>
                    </w:rPr>
                    <w:t>46%</w:t>
                  </w:r>
                </w:p>
              </w:tc>
            </w:tr>
          </w:tbl>
          <w:p w:rsidR="00091712" w:rsidRDefault="00091712" w:rsidP="00091712">
            <w:pPr>
              <w:rPr>
                <w:rFonts w:ascii="Calibri" w:hAnsi="Calibri"/>
                <w:bCs/>
                <w:color w:val="FF0000"/>
              </w:rPr>
            </w:pPr>
          </w:p>
          <w:p w:rsidR="00091712" w:rsidRDefault="00091712" w:rsidP="00091712">
            <w:pPr>
              <w:pStyle w:val="7Tablebodycopy"/>
              <w:rPr>
                <w:rFonts w:asciiTheme="minorHAnsi" w:hAnsiTheme="minorHAnsi"/>
                <w:sz w:val="24"/>
              </w:rPr>
            </w:pPr>
          </w:p>
        </w:tc>
      </w:tr>
    </w:tbl>
    <w:p w:rsidR="00091712" w:rsidRDefault="00091712">
      <w:pPr>
        <w:rPr>
          <w:sz w:val="28"/>
          <w:szCs w:val="28"/>
        </w:rPr>
      </w:pPr>
    </w:p>
    <w:tbl>
      <w:tblPr>
        <w:tblStyle w:val="TableGrid"/>
        <w:tblW w:w="0" w:type="auto"/>
        <w:tblLook w:val="04A0" w:firstRow="1" w:lastRow="0" w:firstColumn="1" w:lastColumn="0" w:noHBand="0" w:noVBand="1"/>
      </w:tblPr>
      <w:tblGrid>
        <w:gridCol w:w="949"/>
        <w:gridCol w:w="14177"/>
      </w:tblGrid>
      <w:tr w:rsidR="00E479E9" w:rsidTr="00E479E9">
        <w:tc>
          <w:tcPr>
            <w:tcW w:w="15352" w:type="dxa"/>
            <w:gridSpan w:val="2"/>
            <w:shd w:val="clear" w:color="auto" w:fill="0070C0"/>
          </w:tcPr>
          <w:p w:rsidR="00E479E9" w:rsidRPr="00E479E9" w:rsidRDefault="00E479E9">
            <w:pPr>
              <w:rPr>
                <w:b/>
                <w:sz w:val="28"/>
                <w:szCs w:val="28"/>
              </w:rPr>
            </w:pPr>
            <w:r>
              <w:rPr>
                <w:b/>
                <w:sz w:val="28"/>
                <w:szCs w:val="28"/>
              </w:rPr>
              <w:t>3. Barriers to Future Attainment (for pupils eligible to PP)</w:t>
            </w:r>
          </w:p>
        </w:tc>
      </w:tr>
      <w:tr w:rsidR="00E479E9" w:rsidTr="00E479E9">
        <w:tc>
          <w:tcPr>
            <w:tcW w:w="15352" w:type="dxa"/>
            <w:gridSpan w:val="2"/>
            <w:shd w:val="clear" w:color="auto" w:fill="0070C0"/>
          </w:tcPr>
          <w:p w:rsidR="00E479E9" w:rsidRDefault="00E479E9">
            <w:pPr>
              <w:rPr>
                <w:sz w:val="28"/>
                <w:szCs w:val="28"/>
              </w:rPr>
            </w:pPr>
            <w:r>
              <w:rPr>
                <w:sz w:val="28"/>
                <w:szCs w:val="28"/>
              </w:rPr>
              <w:t>In school barriers</w:t>
            </w:r>
          </w:p>
        </w:tc>
      </w:tr>
      <w:tr w:rsidR="00E479E9" w:rsidTr="00E479E9">
        <w:tc>
          <w:tcPr>
            <w:tcW w:w="959" w:type="dxa"/>
          </w:tcPr>
          <w:p w:rsidR="00E479E9" w:rsidRPr="00E479E9" w:rsidRDefault="00E479E9" w:rsidP="00E479E9">
            <w:pPr>
              <w:jc w:val="center"/>
              <w:rPr>
                <w:b/>
                <w:sz w:val="28"/>
                <w:szCs w:val="28"/>
              </w:rPr>
            </w:pPr>
            <w:r>
              <w:rPr>
                <w:b/>
                <w:sz w:val="28"/>
                <w:szCs w:val="28"/>
              </w:rPr>
              <w:t>A</w:t>
            </w:r>
          </w:p>
        </w:tc>
        <w:tc>
          <w:tcPr>
            <w:tcW w:w="14393" w:type="dxa"/>
          </w:tcPr>
          <w:p w:rsidR="00E479E9" w:rsidRPr="00E479E9" w:rsidRDefault="00E479E9">
            <w:r>
              <w:t>The gap between PP children and their peers within school and nationally</w:t>
            </w:r>
          </w:p>
        </w:tc>
      </w:tr>
      <w:tr w:rsidR="00E479E9" w:rsidTr="00E479E9">
        <w:tc>
          <w:tcPr>
            <w:tcW w:w="959" w:type="dxa"/>
          </w:tcPr>
          <w:p w:rsidR="00E479E9" w:rsidRPr="00E479E9" w:rsidRDefault="00E479E9" w:rsidP="00E479E9">
            <w:pPr>
              <w:jc w:val="center"/>
              <w:rPr>
                <w:b/>
                <w:sz w:val="28"/>
                <w:szCs w:val="28"/>
              </w:rPr>
            </w:pPr>
            <w:r>
              <w:rPr>
                <w:b/>
                <w:sz w:val="28"/>
                <w:szCs w:val="28"/>
              </w:rPr>
              <w:t>B</w:t>
            </w:r>
          </w:p>
        </w:tc>
        <w:tc>
          <w:tcPr>
            <w:tcW w:w="14393" w:type="dxa"/>
          </w:tcPr>
          <w:p w:rsidR="00E479E9" w:rsidRPr="00E479E9" w:rsidRDefault="00E479E9">
            <w:r w:rsidRPr="00E479E9">
              <w:t xml:space="preserve">A higher percentage of pupils with </w:t>
            </w:r>
            <w:r w:rsidR="00AE6503">
              <w:t>EAL</w:t>
            </w:r>
            <w:r w:rsidR="00BF42E5">
              <w:t>/</w:t>
            </w:r>
            <w:proofErr w:type="spellStart"/>
            <w:r w:rsidRPr="00E479E9">
              <w:t>SENd</w:t>
            </w:r>
            <w:proofErr w:type="spellEnd"/>
            <w:r w:rsidRPr="00E479E9">
              <w:t xml:space="preserve"> within this group than the non PP eligible</w:t>
            </w:r>
          </w:p>
        </w:tc>
      </w:tr>
      <w:tr w:rsidR="00E479E9" w:rsidTr="00E479E9">
        <w:tc>
          <w:tcPr>
            <w:tcW w:w="959" w:type="dxa"/>
          </w:tcPr>
          <w:p w:rsidR="00E479E9" w:rsidRPr="00E479E9" w:rsidRDefault="00E479E9" w:rsidP="00E479E9">
            <w:pPr>
              <w:jc w:val="center"/>
              <w:rPr>
                <w:b/>
                <w:sz w:val="28"/>
                <w:szCs w:val="28"/>
              </w:rPr>
            </w:pPr>
            <w:r>
              <w:rPr>
                <w:b/>
                <w:sz w:val="28"/>
                <w:szCs w:val="28"/>
              </w:rPr>
              <w:t>C</w:t>
            </w:r>
          </w:p>
        </w:tc>
        <w:tc>
          <w:tcPr>
            <w:tcW w:w="14393" w:type="dxa"/>
          </w:tcPr>
          <w:p w:rsidR="00E479E9" w:rsidRPr="00E479E9" w:rsidRDefault="00E479E9">
            <w:r w:rsidRPr="00562FBD">
              <w:t>% of children who are PP eligible are working significantly lower in the areas of communication and language on entry than their peers, with low levels of vocabulary</w:t>
            </w:r>
          </w:p>
        </w:tc>
      </w:tr>
      <w:tr w:rsidR="00E479E9" w:rsidTr="00E479E9">
        <w:tc>
          <w:tcPr>
            <w:tcW w:w="959" w:type="dxa"/>
          </w:tcPr>
          <w:p w:rsidR="00E479E9" w:rsidRPr="00E479E9" w:rsidRDefault="00BF42E5" w:rsidP="00E479E9">
            <w:pPr>
              <w:jc w:val="center"/>
              <w:rPr>
                <w:b/>
                <w:sz w:val="28"/>
                <w:szCs w:val="28"/>
              </w:rPr>
            </w:pPr>
            <w:r>
              <w:rPr>
                <w:b/>
                <w:sz w:val="28"/>
                <w:szCs w:val="28"/>
              </w:rPr>
              <w:t>D</w:t>
            </w:r>
          </w:p>
        </w:tc>
        <w:tc>
          <w:tcPr>
            <w:tcW w:w="14393" w:type="dxa"/>
          </w:tcPr>
          <w:p w:rsidR="00E479E9" w:rsidRDefault="00E479E9">
            <w:pPr>
              <w:rPr>
                <w:sz w:val="28"/>
                <w:szCs w:val="28"/>
              </w:rPr>
            </w:pPr>
            <w:r>
              <w:t>Pupils and their families have a lack of aspirations for their futures reducing their motivation and commitment to learning</w:t>
            </w:r>
          </w:p>
        </w:tc>
      </w:tr>
      <w:tr w:rsidR="00E479E9" w:rsidTr="00E479E9">
        <w:tc>
          <w:tcPr>
            <w:tcW w:w="959" w:type="dxa"/>
          </w:tcPr>
          <w:p w:rsidR="00E479E9" w:rsidRPr="00E479E9" w:rsidRDefault="00BF42E5" w:rsidP="00E479E9">
            <w:pPr>
              <w:jc w:val="center"/>
              <w:rPr>
                <w:b/>
                <w:sz w:val="28"/>
                <w:szCs w:val="28"/>
              </w:rPr>
            </w:pPr>
            <w:r>
              <w:rPr>
                <w:b/>
                <w:sz w:val="28"/>
                <w:szCs w:val="28"/>
              </w:rPr>
              <w:t>E</w:t>
            </w:r>
          </w:p>
        </w:tc>
        <w:tc>
          <w:tcPr>
            <w:tcW w:w="14393" w:type="dxa"/>
          </w:tcPr>
          <w:p w:rsidR="00E479E9" w:rsidRDefault="00E479E9">
            <w:pPr>
              <w:rPr>
                <w:sz w:val="28"/>
                <w:szCs w:val="28"/>
              </w:rPr>
            </w:pPr>
            <w:r>
              <w:t>Pupils not being ‘ready to learn’ in class (pupils are not in a secure place mentally/emotionally) and demonstrate poor learning skills such as difficulties with organisation, commitment and resilience.</w:t>
            </w:r>
          </w:p>
        </w:tc>
      </w:tr>
      <w:tr w:rsidR="00E479E9" w:rsidTr="00E479E9">
        <w:tc>
          <w:tcPr>
            <w:tcW w:w="15352" w:type="dxa"/>
            <w:gridSpan w:val="2"/>
            <w:shd w:val="clear" w:color="auto" w:fill="0070C0"/>
          </w:tcPr>
          <w:p w:rsidR="00E479E9" w:rsidRDefault="00E479E9">
            <w:pPr>
              <w:rPr>
                <w:sz w:val="28"/>
                <w:szCs w:val="28"/>
              </w:rPr>
            </w:pPr>
            <w:r>
              <w:rPr>
                <w:sz w:val="28"/>
                <w:szCs w:val="28"/>
              </w:rPr>
              <w:lastRenderedPageBreak/>
              <w:t>External barriers</w:t>
            </w:r>
          </w:p>
        </w:tc>
      </w:tr>
      <w:tr w:rsidR="00E479E9" w:rsidTr="00E479E9">
        <w:tc>
          <w:tcPr>
            <w:tcW w:w="959" w:type="dxa"/>
          </w:tcPr>
          <w:p w:rsidR="00E479E9" w:rsidRDefault="00E479E9" w:rsidP="00E479E9">
            <w:pPr>
              <w:jc w:val="center"/>
              <w:rPr>
                <w:sz w:val="28"/>
                <w:szCs w:val="28"/>
              </w:rPr>
            </w:pPr>
            <w:r>
              <w:rPr>
                <w:sz w:val="28"/>
                <w:szCs w:val="28"/>
              </w:rPr>
              <w:t>A</w:t>
            </w:r>
          </w:p>
        </w:tc>
        <w:tc>
          <w:tcPr>
            <w:tcW w:w="14393" w:type="dxa"/>
          </w:tcPr>
          <w:p w:rsidR="00E479E9" w:rsidRDefault="00E479E9">
            <w:pPr>
              <w:rPr>
                <w:sz w:val="28"/>
                <w:szCs w:val="28"/>
              </w:rPr>
            </w:pPr>
            <w:r>
              <w:t>The home learning environment is not always conducive for effective learning for some pupil premium children and there are a lack of regular routines including home reading, homework, spellings and having correct equipment in school such as a PE kit.</w:t>
            </w:r>
          </w:p>
        </w:tc>
      </w:tr>
      <w:tr w:rsidR="00E479E9" w:rsidTr="00E479E9">
        <w:tc>
          <w:tcPr>
            <w:tcW w:w="959" w:type="dxa"/>
          </w:tcPr>
          <w:p w:rsidR="00E479E9" w:rsidRDefault="00BF42E5" w:rsidP="00BF42E5">
            <w:pPr>
              <w:jc w:val="center"/>
              <w:rPr>
                <w:sz w:val="28"/>
                <w:szCs w:val="28"/>
              </w:rPr>
            </w:pPr>
            <w:r>
              <w:rPr>
                <w:sz w:val="28"/>
                <w:szCs w:val="28"/>
              </w:rPr>
              <w:t>B</w:t>
            </w:r>
          </w:p>
        </w:tc>
        <w:tc>
          <w:tcPr>
            <w:tcW w:w="14393" w:type="dxa"/>
          </w:tcPr>
          <w:p w:rsidR="00E479E9" w:rsidRDefault="00E479E9">
            <w:pPr>
              <w:rPr>
                <w:sz w:val="28"/>
                <w:szCs w:val="28"/>
              </w:rPr>
            </w:pPr>
            <w:r>
              <w:t>Parental engagement with school and perceptions of education.</w:t>
            </w:r>
          </w:p>
        </w:tc>
      </w:tr>
      <w:tr w:rsidR="00E479E9" w:rsidTr="00E479E9">
        <w:tc>
          <w:tcPr>
            <w:tcW w:w="959" w:type="dxa"/>
          </w:tcPr>
          <w:p w:rsidR="00E479E9" w:rsidRDefault="00BF42E5" w:rsidP="00BF42E5">
            <w:pPr>
              <w:jc w:val="center"/>
              <w:rPr>
                <w:sz w:val="28"/>
                <w:szCs w:val="28"/>
              </w:rPr>
            </w:pPr>
            <w:r>
              <w:rPr>
                <w:sz w:val="28"/>
                <w:szCs w:val="28"/>
              </w:rPr>
              <w:t>C</w:t>
            </w:r>
          </w:p>
        </w:tc>
        <w:tc>
          <w:tcPr>
            <w:tcW w:w="14393" w:type="dxa"/>
          </w:tcPr>
          <w:p w:rsidR="00E479E9" w:rsidRDefault="00BF42E5">
            <w:pPr>
              <w:rPr>
                <w:sz w:val="28"/>
                <w:szCs w:val="28"/>
              </w:rPr>
            </w:pPr>
            <w:r>
              <w:t>Lack of engagement from parents for home reading and home /school learning as well as parental ability to support learning at home and the need for parents to help children with their daily reading, phonics development, writing and number skills.</w:t>
            </w:r>
          </w:p>
        </w:tc>
      </w:tr>
      <w:tr w:rsidR="001D2EE4" w:rsidTr="00E479E9">
        <w:tc>
          <w:tcPr>
            <w:tcW w:w="959" w:type="dxa"/>
          </w:tcPr>
          <w:p w:rsidR="001D2EE4" w:rsidRDefault="001D2EE4" w:rsidP="00BF42E5">
            <w:pPr>
              <w:jc w:val="center"/>
              <w:rPr>
                <w:sz w:val="28"/>
                <w:szCs w:val="28"/>
              </w:rPr>
            </w:pPr>
            <w:r>
              <w:rPr>
                <w:sz w:val="28"/>
                <w:szCs w:val="28"/>
              </w:rPr>
              <w:t>D</w:t>
            </w:r>
          </w:p>
        </w:tc>
        <w:tc>
          <w:tcPr>
            <w:tcW w:w="14393" w:type="dxa"/>
          </w:tcPr>
          <w:p w:rsidR="001D2EE4" w:rsidRDefault="001D2EE4">
            <w:r>
              <w:t>Lack of suitable IT equipment and internet access limited access to learning opportunities through lockdown</w:t>
            </w:r>
          </w:p>
        </w:tc>
      </w:tr>
    </w:tbl>
    <w:p w:rsidR="007A7DC7" w:rsidRDefault="007A7DC7">
      <w:pPr>
        <w:rPr>
          <w:sz w:val="28"/>
          <w:szCs w:val="28"/>
        </w:rPr>
      </w:pPr>
    </w:p>
    <w:tbl>
      <w:tblPr>
        <w:tblStyle w:val="TableGrid"/>
        <w:tblW w:w="0" w:type="auto"/>
        <w:tblLook w:val="04A0" w:firstRow="1" w:lastRow="0" w:firstColumn="1" w:lastColumn="0" w:noHBand="0" w:noVBand="1"/>
      </w:tblPr>
      <w:tblGrid>
        <w:gridCol w:w="1222"/>
        <w:gridCol w:w="5439"/>
        <w:gridCol w:w="8465"/>
      </w:tblGrid>
      <w:tr w:rsidR="009610E3" w:rsidTr="009610E3">
        <w:tc>
          <w:tcPr>
            <w:tcW w:w="6771" w:type="dxa"/>
            <w:gridSpan w:val="2"/>
            <w:shd w:val="clear" w:color="auto" w:fill="0070C0"/>
          </w:tcPr>
          <w:p w:rsidR="009610E3" w:rsidRPr="00BF42E5" w:rsidRDefault="003C6C04">
            <w:pPr>
              <w:rPr>
                <w:b/>
                <w:sz w:val="28"/>
                <w:szCs w:val="28"/>
              </w:rPr>
            </w:pPr>
            <w:r>
              <w:rPr>
                <w:b/>
                <w:sz w:val="28"/>
                <w:szCs w:val="28"/>
              </w:rPr>
              <w:t xml:space="preserve">4. </w:t>
            </w:r>
            <w:r w:rsidR="009610E3">
              <w:rPr>
                <w:b/>
                <w:sz w:val="28"/>
                <w:szCs w:val="28"/>
              </w:rPr>
              <w:t>Desired outcomes</w:t>
            </w:r>
          </w:p>
        </w:tc>
        <w:tc>
          <w:tcPr>
            <w:tcW w:w="8581" w:type="dxa"/>
            <w:shd w:val="clear" w:color="auto" w:fill="0070C0"/>
          </w:tcPr>
          <w:p w:rsidR="009610E3" w:rsidRPr="00BF42E5" w:rsidRDefault="009610E3">
            <w:pPr>
              <w:rPr>
                <w:b/>
                <w:sz w:val="28"/>
                <w:szCs w:val="28"/>
              </w:rPr>
            </w:pPr>
          </w:p>
        </w:tc>
      </w:tr>
      <w:tr w:rsidR="009D59F6" w:rsidTr="009D59F6">
        <w:tc>
          <w:tcPr>
            <w:tcW w:w="6771" w:type="dxa"/>
            <w:gridSpan w:val="2"/>
            <w:shd w:val="clear" w:color="auto" w:fill="auto"/>
          </w:tcPr>
          <w:p w:rsidR="009D59F6" w:rsidRDefault="009D59F6">
            <w:pPr>
              <w:rPr>
                <w:b/>
                <w:sz w:val="28"/>
                <w:szCs w:val="28"/>
              </w:rPr>
            </w:pPr>
            <w:r>
              <w:rPr>
                <w:b/>
                <w:sz w:val="28"/>
                <w:szCs w:val="28"/>
              </w:rPr>
              <w:t>Desired Outcomes and how they will be measured</w:t>
            </w:r>
          </w:p>
        </w:tc>
        <w:tc>
          <w:tcPr>
            <w:tcW w:w="8581" w:type="dxa"/>
            <w:shd w:val="clear" w:color="auto" w:fill="auto"/>
          </w:tcPr>
          <w:p w:rsidR="009D59F6" w:rsidRDefault="009D59F6">
            <w:pPr>
              <w:rPr>
                <w:b/>
                <w:sz w:val="28"/>
                <w:szCs w:val="28"/>
              </w:rPr>
            </w:pPr>
            <w:r>
              <w:rPr>
                <w:b/>
                <w:sz w:val="28"/>
                <w:szCs w:val="28"/>
              </w:rPr>
              <w:t>Success Criteria</w:t>
            </w:r>
          </w:p>
        </w:tc>
      </w:tr>
      <w:tr w:rsidR="00BF42E5" w:rsidTr="00BF42E5">
        <w:tc>
          <w:tcPr>
            <w:tcW w:w="1242" w:type="dxa"/>
          </w:tcPr>
          <w:p w:rsidR="00BF42E5" w:rsidRDefault="009610E3" w:rsidP="00BF42E5">
            <w:pPr>
              <w:jc w:val="center"/>
              <w:rPr>
                <w:sz w:val="28"/>
                <w:szCs w:val="28"/>
              </w:rPr>
            </w:pPr>
            <w:r>
              <w:rPr>
                <w:sz w:val="28"/>
                <w:szCs w:val="28"/>
              </w:rPr>
              <w:t>A</w:t>
            </w:r>
          </w:p>
        </w:tc>
        <w:tc>
          <w:tcPr>
            <w:tcW w:w="5529" w:type="dxa"/>
          </w:tcPr>
          <w:p w:rsidR="00BF42E5" w:rsidRDefault="009610E3">
            <w:pPr>
              <w:rPr>
                <w:sz w:val="28"/>
                <w:szCs w:val="28"/>
              </w:rPr>
            </w:pPr>
            <w:r>
              <w:t>Pupils receive the support within school to narrow the gap between PP and NPP nationally in all year groups.</w:t>
            </w:r>
          </w:p>
        </w:tc>
        <w:tc>
          <w:tcPr>
            <w:tcW w:w="8581" w:type="dxa"/>
          </w:tcPr>
          <w:p w:rsidR="00854704" w:rsidRDefault="009610E3" w:rsidP="00854704">
            <w:pPr>
              <w:pStyle w:val="ListParagraph"/>
              <w:numPr>
                <w:ilvl w:val="0"/>
                <w:numId w:val="2"/>
              </w:numPr>
            </w:pPr>
            <w:r>
              <w:t>The gap between PP and NPP Nationally</w:t>
            </w:r>
            <w:r w:rsidR="00854704">
              <w:t xml:space="preserve"> will narrow so that at least 65</w:t>
            </w:r>
            <w:r>
              <w:t>% of PP children are working at ARE by t</w:t>
            </w:r>
            <w:r w:rsidR="001D2EE4">
              <w:t>he end of the academic year 2021</w:t>
            </w:r>
            <w:r>
              <w:t xml:space="preserve">. </w:t>
            </w:r>
          </w:p>
          <w:p w:rsidR="00854704" w:rsidRDefault="009610E3" w:rsidP="00854704">
            <w:pPr>
              <w:pStyle w:val="ListParagraph"/>
              <w:numPr>
                <w:ilvl w:val="0"/>
                <w:numId w:val="2"/>
              </w:numPr>
            </w:pPr>
            <w:r>
              <w:t xml:space="preserve">Termly assessment by SLT and Teachers via various assessment methods including formal and informal. </w:t>
            </w:r>
          </w:p>
          <w:p w:rsidR="00854704" w:rsidRDefault="009610E3" w:rsidP="00854704">
            <w:pPr>
              <w:pStyle w:val="ListParagraph"/>
              <w:numPr>
                <w:ilvl w:val="0"/>
                <w:numId w:val="2"/>
              </w:numPr>
            </w:pPr>
            <w:r>
              <w:t xml:space="preserve">SLT and Teachers will have a greater awareness of the PP pupils in their class and hold more accountability for PP outcomes for themselves and as a year group.  </w:t>
            </w:r>
          </w:p>
          <w:p w:rsidR="00854704" w:rsidRDefault="009610E3" w:rsidP="00854704">
            <w:pPr>
              <w:pStyle w:val="ListParagraph"/>
              <w:numPr>
                <w:ilvl w:val="0"/>
                <w:numId w:val="2"/>
              </w:numPr>
            </w:pPr>
            <w:r>
              <w:t xml:space="preserve">PP pupils known to all staff within the year group and across the school. </w:t>
            </w:r>
          </w:p>
          <w:p w:rsidR="00854704" w:rsidRDefault="009610E3" w:rsidP="00854704">
            <w:pPr>
              <w:pStyle w:val="ListParagraph"/>
              <w:numPr>
                <w:ilvl w:val="0"/>
                <w:numId w:val="2"/>
              </w:numPr>
            </w:pPr>
            <w:r>
              <w:t xml:space="preserve">PP pupils closely monitored for attainment/progress/attendance </w:t>
            </w:r>
            <w:r w:rsidR="00854704">
              <w:t>by class teachers/TA’s and SLT.</w:t>
            </w:r>
          </w:p>
          <w:p w:rsidR="00854704" w:rsidRDefault="009610E3" w:rsidP="00854704">
            <w:pPr>
              <w:pStyle w:val="ListParagraph"/>
              <w:numPr>
                <w:ilvl w:val="0"/>
                <w:numId w:val="2"/>
              </w:numPr>
            </w:pPr>
            <w:r>
              <w:t xml:space="preserve">Consistent implementation of excellent practice and high expectations across the school, with all teaching to be consistently good.  </w:t>
            </w:r>
          </w:p>
          <w:p w:rsidR="00854704" w:rsidRDefault="009610E3" w:rsidP="00854704">
            <w:pPr>
              <w:pStyle w:val="ListParagraph"/>
              <w:numPr>
                <w:ilvl w:val="0"/>
                <w:numId w:val="2"/>
              </w:numPr>
            </w:pPr>
            <w:r>
              <w:t xml:space="preserve">Highly effective teaching leading to good/outstanding progress of PP pupils.  </w:t>
            </w:r>
          </w:p>
          <w:p w:rsidR="00854704" w:rsidRDefault="009610E3" w:rsidP="00854704">
            <w:pPr>
              <w:pStyle w:val="ListParagraph"/>
              <w:numPr>
                <w:ilvl w:val="0"/>
                <w:numId w:val="2"/>
              </w:numPr>
            </w:pPr>
            <w:r>
              <w:t xml:space="preserve">Increased % of pupils working at or above age related expectations across the school in reading, writing and maths. </w:t>
            </w:r>
          </w:p>
          <w:p w:rsidR="00BF42E5" w:rsidRPr="00854704" w:rsidRDefault="009610E3" w:rsidP="00854704">
            <w:pPr>
              <w:pStyle w:val="ListParagraph"/>
              <w:numPr>
                <w:ilvl w:val="0"/>
                <w:numId w:val="2"/>
              </w:numPr>
            </w:pPr>
            <w:r>
              <w:t>Increased parental engagement, through supporting parents to help their child with their home learning.</w:t>
            </w:r>
          </w:p>
        </w:tc>
      </w:tr>
      <w:tr w:rsidR="00BF42E5" w:rsidTr="00BF42E5">
        <w:tc>
          <w:tcPr>
            <w:tcW w:w="1242" w:type="dxa"/>
          </w:tcPr>
          <w:p w:rsidR="00BF42E5" w:rsidRDefault="009610E3" w:rsidP="00BF42E5">
            <w:pPr>
              <w:jc w:val="center"/>
              <w:rPr>
                <w:sz w:val="28"/>
                <w:szCs w:val="28"/>
              </w:rPr>
            </w:pPr>
            <w:r>
              <w:rPr>
                <w:sz w:val="28"/>
                <w:szCs w:val="28"/>
              </w:rPr>
              <w:t>B</w:t>
            </w:r>
          </w:p>
        </w:tc>
        <w:tc>
          <w:tcPr>
            <w:tcW w:w="5529" w:type="dxa"/>
          </w:tcPr>
          <w:p w:rsidR="004B5F84" w:rsidRPr="004B5F84" w:rsidRDefault="004B5F84">
            <w:r w:rsidRPr="004B5F84">
              <w:t>Pupils coming into school that are PP with weak language levels and restricted vocabulary have daily communication-rich opportunities</w:t>
            </w:r>
          </w:p>
        </w:tc>
        <w:tc>
          <w:tcPr>
            <w:tcW w:w="8581" w:type="dxa"/>
          </w:tcPr>
          <w:p w:rsidR="00854704" w:rsidRPr="00854704" w:rsidRDefault="00854704" w:rsidP="00854704">
            <w:pPr>
              <w:pStyle w:val="ListParagraph"/>
              <w:numPr>
                <w:ilvl w:val="0"/>
                <w:numId w:val="3"/>
              </w:numPr>
              <w:rPr>
                <w:sz w:val="28"/>
                <w:szCs w:val="28"/>
              </w:rPr>
            </w:pPr>
            <w:r>
              <w:t xml:space="preserve">Identified EYFS staff to complete word level language training to be disseminated down to other staff in the phase. </w:t>
            </w:r>
          </w:p>
          <w:p w:rsidR="00BF42E5" w:rsidRPr="004B5F84" w:rsidRDefault="00854704" w:rsidP="00AB7436">
            <w:pPr>
              <w:pStyle w:val="ListParagraph"/>
              <w:numPr>
                <w:ilvl w:val="0"/>
                <w:numId w:val="3"/>
              </w:numPr>
              <w:rPr>
                <w:sz w:val="28"/>
                <w:szCs w:val="28"/>
              </w:rPr>
            </w:pPr>
            <w:r>
              <w:t xml:space="preserve">Identified EYFS staff to complete on-going training for oral language interventions. </w:t>
            </w:r>
          </w:p>
          <w:p w:rsidR="004B5F84" w:rsidRPr="004B5F84" w:rsidRDefault="004B5F84" w:rsidP="004B5F84">
            <w:pPr>
              <w:pStyle w:val="ListParagraph"/>
              <w:numPr>
                <w:ilvl w:val="0"/>
                <w:numId w:val="3"/>
              </w:numPr>
              <w:rPr>
                <w:sz w:val="28"/>
                <w:szCs w:val="28"/>
              </w:rPr>
            </w:pPr>
            <w:r w:rsidRPr="004B5F84">
              <w:t>Pupils taught Sounds</w:t>
            </w:r>
            <w:r w:rsidR="00EF40EC">
              <w:t xml:space="preserve"> </w:t>
            </w:r>
            <w:r w:rsidRPr="004B5F84">
              <w:t>Write will gain clear pronunciation and word semantics when reading</w:t>
            </w:r>
          </w:p>
          <w:p w:rsidR="004B5F84" w:rsidRPr="004B5F84" w:rsidRDefault="004B5F84" w:rsidP="004B5F84">
            <w:pPr>
              <w:pStyle w:val="ListParagraph"/>
              <w:numPr>
                <w:ilvl w:val="0"/>
                <w:numId w:val="3"/>
              </w:numPr>
              <w:rPr>
                <w:sz w:val="28"/>
                <w:szCs w:val="28"/>
              </w:rPr>
            </w:pPr>
            <w:r w:rsidRPr="004B5F84">
              <w:lastRenderedPageBreak/>
              <w:t>Pupils taught Talk for Writing will gain more expressive writing skills</w:t>
            </w:r>
          </w:p>
          <w:p w:rsidR="004B5F84" w:rsidRPr="00AB7436" w:rsidRDefault="004B5F84" w:rsidP="004B5F84">
            <w:pPr>
              <w:pStyle w:val="ListParagraph"/>
              <w:numPr>
                <w:ilvl w:val="0"/>
                <w:numId w:val="3"/>
              </w:numPr>
              <w:rPr>
                <w:sz w:val="28"/>
                <w:szCs w:val="28"/>
              </w:rPr>
            </w:pPr>
            <w:r w:rsidRPr="004B5F84">
              <w:t>All staff encouraged to speak using grammatically correct language and re-shape children’s responses where necessary so that children’s language skills will be increased.</w:t>
            </w:r>
          </w:p>
        </w:tc>
      </w:tr>
      <w:tr w:rsidR="00BF42E5" w:rsidTr="00BF42E5">
        <w:tc>
          <w:tcPr>
            <w:tcW w:w="1242" w:type="dxa"/>
          </w:tcPr>
          <w:p w:rsidR="00BF42E5" w:rsidRDefault="009610E3" w:rsidP="00BF42E5">
            <w:pPr>
              <w:jc w:val="center"/>
              <w:rPr>
                <w:sz w:val="28"/>
                <w:szCs w:val="28"/>
              </w:rPr>
            </w:pPr>
            <w:r>
              <w:rPr>
                <w:sz w:val="28"/>
                <w:szCs w:val="28"/>
              </w:rPr>
              <w:lastRenderedPageBreak/>
              <w:t>C</w:t>
            </w:r>
          </w:p>
        </w:tc>
        <w:tc>
          <w:tcPr>
            <w:tcW w:w="5529" w:type="dxa"/>
          </w:tcPr>
          <w:p w:rsidR="00BF42E5" w:rsidRDefault="00854704">
            <w:pPr>
              <w:rPr>
                <w:sz w:val="28"/>
                <w:szCs w:val="28"/>
              </w:rPr>
            </w:pPr>
            <w:r>
              <w:t>All pupils are encouraged and those that want to take part will participate in school trips and other trips that extend their personal experience including after school clubs and other extra-curricular activities.</w:t>
            </w:r>
          </w:p>
        </w:tc>
        <w:tc>
          <w:tcPr>
            <w:tcW w:w="8581" w:type="dxa"/>
          </w:tcPr>
          <w:p w:rsidR="00854704" w:rsidRPr="00854704" w:rsidRDefault="00854704" w:rsidP="00854704">
            <w:pPr>
              <w:pStyle w:val="ListParagraph"/>
              <w:numPr>
                <w:ilvl w:val="0"/>
                <w:numId w:val="4"/>
              </w:numPr>
              <w:rPr>
                <w:sz w:val="28"/>
                <w:szCs w:val="28"/>
              </w:rPr>
            </w:pPr>
            <w:r>
              <w:t>All pupils’ who eligible for PP funding will access half price costs for any trips or visits. Some may access full costs of visits and trips.</w:t>
            </w:r>
          </w:p>
          <w:p w:rsidR="00854704" w:rsidRPr="00854704" w:rsidRDefault="00854704" w:rsidP="00854704">
            <w:pPr>
              <w:pStyle w:val="ListParagraph"/>
              <w:numPr>
                <w:ilvl w:val="0"/>
                <w:numId w:val="4"/>
              </w:numPr>
              <w:rPr>
                <w:sz w:val="28"/>
                <w:szCs w:val="28"/>
              </w:rPr>
            </w:pPr>
            <w:r>
              <w:t xml:space="preserve">A greater number of Reception and KS1 parents will complete the forms necessary to enable PP funding. </w:t>
            </w:r>
          </w:p>
          <w:p w:rsidR="00BF42E5" w:rsidRPr="00854704" w:rsidRDefault="00854704" w:rsidP="00854704">
            <w:pPr>
              <w:pStyle w:val="ListParagraph"/>
              <w:numPr>
                <w:ilvl w:val="0"/>
                <w:numId w:val="4"/>
              </w:numPr>
              <w:rPr>
                <w:sz w:val="28"/>
                <w:szCs w:val="28"/>
              </w:rPr>
            </w:pPr>
            <w:r>
              <w:t>A greater number of PP pupils will have access to residential, school trips and after school clubs.</w:t>
            </w:r>
          </w:p>
        </w:tc>
      </w:tr>
      <w:tr w:rsidR="00BF42E5" w:rsidTr="00BF42E5">
        <w:tc>
          <w:tcPr>
            <w:tcW w:w="1242" w:type="dxa"/>
          </w:tcPr>
          <w:p w:rsidR="00BF42E5" w:rsidRDefault="009610E3" w:rsidP="00BF42E5">
            <w:pPr>
              <w:jc w:val="center"/>
              <w:rPr>
                <w:sz w:val="28"/>
                <w:szCs w:val="28"/>
              </w:rPr>
            </w:pPr>
            <w:r>
              <w:rPr>
                <w:sz w:val="28"/>
                <w:szCs w:val="28"/>
              </w:rPr>
              <w:t>D</w:t>
            </w:r>
          </w:p>
        </w:tc>
        <w:tc>
          <w:tcPr>
            <w:tcW w:w="5529" w:type="dxa"/>
          </w:tcPr>
          <w:p w:rsidR="00BF42E5" w:rsidRDefault="00854704">
            <w:pPr>
              <w:rPr>
                <w:sz w:val="28"/>
                <w:szCs w:val="28"/>
              </w:rPr>
            </w:pPr>
            <w:r>
              <w:t>All pupils eligible for PP will receive support in reading at school and support with comprehension of texts. This support will develop a culture for reading for enjoyment.</w:t>
            </w:r>
          </w:p>
        </w:tc>
        <w:tc>
          <w:tcPr>
            <w:tcW w:w="8581" w:type="dxa"/>
          </w:tcPr>
          <w:p w:rsidR="00EB32A2" w:rsidRPr="00EB32A2" w:rsidRDefault="00854704" w:rsidP="00EB32A2">
            <w:pPr>
              <w:pStyle w:val="ListParagraph"/>
              <w:numPr>
                <w:ilvl w:val="0"/>
                <w:numId w:val="5"/>
              </w:numPr>
              <w:rPr>
                <w:sz w:val="28"/>
                <w:szCs w:val="28"/>
              </w:rPr>
            </w:pPr>
            <w:r>
              <w:t xml:space="preserve">Improvements in the provision or reading for PP pupils. </w:t>
            </w:r>
          </w:p>
          <w:p w:rsidR="00EB32A2" w:rsidRPr="00EB32A2" w:rsidRDefault="00854704" w:rsidP="00EB32A2">
            <w:pPr>
              <w:pStyle w:val="ListParagraph"/>
              <w:numPr>
                <w:ilvl w:val="0"/>
                <w:numId w:val="5"/>
              </w:numPr>
              <w:rPr>
                <w:sz w:val="28"/>
                <w:szCs w:val="28"/>
              </w:rPr>
            </w:pPr>
            <w:r>
              <w:t>Teacher and TA intervention for reading to be cons</w:t>
            </w:r>
            <w:r w:rsidR="00EB32A2">
              <w:t>istent across the whole school.</w:t>
            </w:r>
          </w:p>
          <w:p w:rsidR="00EB32A2" w:rsidRPr="00EB32A2" w:rsidRDefault="00854704" w:rsidP="00EB32A2">
            <w:pPr>
              <w:pStyle w:val="ListParagraph"/>
              <w:numPr>
                <w:ilvl w:val="0"/>
                <w:numId w:val="5"/>
              </w:numPr>
              <w:rPr>
                <w:sz w:val="28"/>
                <w:szCs w:val="28"/>
              </w:rPr>
            </w:pPr>
            <w:r>
              <w:t xml:space="preserve">Consistent implementation of excellent practice and high expectations across the school for reading. </w:t>
            </w:r>
          </w:p>
          <w:p w:rsidR="00BF42E5" w:rsidRPr="00EB32A2" w:rsidRDefault="00854704" w:rsidP="00EB32A2">
            <w:pPr>
              <w:pStyle w:val="ListParagraph"/>
              <w:numPr>
                <w:ilvl w:val="0"/>
                <w:numId w:val="5"/>
              </w:numPr>
              <w:rPr>
                <w:sz w:val="28"/>
                <w:szCs w:val="28"/>
              </w:rPr>
            </w:pPr>
            <w:r>
              <w:t xml:space="preserve">Increased % of PP </w:t>
            </w:r>
            <w:r w:rsidR="00EB32A2">
              <w:t>pupils</w:t>
            </w:r>
            <w:r>
              <w:t xml:space="preserve"> working at ARE or above across the school in reading.</w:t>
            </w:r>
          </w:p>
        </w:tc>
      </w:tr>
      <w:tr w:rsidR="00BF42E5" w:rsidTr="00BF42E5">
        <w:tc>
          <w:tcPr>
            <w:tcW w:w="1242" w:type="dxa"/>
          </w:tcPr>
          <w:p w:rsidR="00BF42E5" w:rsidRDefault="00EB32A2" w:rsidP="00BF42E5">
            <w:pPr>
              <w:jc w:val="center"/>
              <w:rPr>
                <w:sz w:val="28"/>
                <w:szCs w:val="28"/>
              </w:rPr>
            </w:pPr>
            <w:r>
              <w:rPr>
                <w:sz w:val="28"/>
                <w:szCs w:val="28"/>
              </w:rPr>
              <w:t>E</w:t>
            </w:r>
          </w:p>
        </w:tc>
        <w:tc>
          <w:tcPr>
            <w:tcW w:w="5529" w:type="dxa"/>
          </w:tcPr>
          <w:p w:rsidR="00BF42E5" w:rsidRDefault="00854704">
            <w:pPr>
              <w:rPr>
                <w:sz w:val="28"/>
                <w:szCs w:val="28"/>
              </w:rPr>
            </w:pPr>
            <w:r>
              <w:t>Parents are able to support children with home learning, including reading, writing and maths development and remain active partners in their children’s learning.</w:t>
            </w:r>
          </w:p>
        </w:tc>
        <w:tc>
          <w:tcPr>
            <w:tcW w:w="8581" w:type="dxa"/>
          </w:tcPr>
          <w:p w:rsidR="00EB32A2" w:rsidRPr="00EB32A2" w:rsidRDefault="00854704" w:rsidP="00EB32A2">
            <w:pPr>
              <w:pStyle w:val="ListParagraph"/>
              <w:numPr>
                <w:ilvl w:val="0"/>
                <w:numId w:val="6"/>
              </w:numPr>
              <w:rPr>
                <w:sz w:val="28"/>
                <w:szCs w:val="28"/>
              </w:rPr>
            </w:pPr>
            <w:r>
              <w:t xml:space="preserve">On-going letters and handouts for parents explain the curriculum and learning opportunities for their children. </w:t>
            </w:r>
          </w:p>
          <w:p w:rsidR="00EB32A2" w:rsidRPr="00EB32A2" w:rsidRDefault="00854704" w:rsidP="00EB32A2">
            <w:pPr>
              <w:pStyle w:val="ListParagraph"/>
              <w:numPr>
                <w:ilvl w:val="0"/>
                <w:numId w:val="6"/>
              </w:numPr>
              <w:rPr>
                <w:sz w:val="28"/>
                <w:szCs w:val="28"/>
              </w:rPr>
            </w:pPr>
            <w:r>
              <w:t xml:space="preserve">On-going letters and handouts for parents on how they can help with their child’s learning. </w:t>
            </w:r>
          </w:p>
          <w:p w:rsidR="004B5F84" w:rsidRPr="004B5F84" w:rsidRDefault="00854704" w:rsidP="00EB32A2">
            <w:pPr>
              <w:pStyle w:val="ListParagraph"/>
              <w:numPr>
                <w:ilvl w:val="0"/>
                <w:numId w:val="6"/>
              </w:numPr>
              <w:rPr>
                <w:sz w:val="28"/>
                <w:szCs w:val="28"/>
              </w:rPr>
            </w:pPr>
            <w:r>
              <w:t>Sharing of children’s termly targets</w:t>
            </w:r>
          </w:p>
          <w:p w:rsidR="00EB32A2" w:rsidRPr="004B5F84" w:rsidRDefault="004B5F84" w:rsidP="004B5F84">
            <w:pPr>
              <w:pStyle w:val="ListParagraph"/>
              <w:numPr>
                <w:ilvl w:val="0"/>
                <w:numId w:val="6"/>
              </w:numPr>
              <w:rPr>
                <w:sz w:val="28"/>
                <w:szCs w:val="28"/>
              </w:rPr>
            </w:pPr>
            <w:r w:rsidRPr="004B5F84">
              <w:t>If PP children are SEN, Provision Maps will support parents on focused targets</w:t>
            </w:r>
            <w:r w:rsidR="00854704" w:rsidRPr="004B5F84">
              <w:t xml:space="preserve"> </w:t>
            </w:r>
          </w:p>
          <w:p w:rsidR="00EB32A2" w:rsidRPr="00EB32A2" w:rsidRDefault="00854704" w:rsidP="00EB32A2">
            <w:pPr>
              <w:pStyle w:val="ListParagraph"/>
              <w:numPr>
                <w:ilvl w:val="0"/>
                <w:numId w:val="6"/>
              </w:numPr>
              <w:rPr>
                <w:sz w:val="28"/>
                <w:szCs w:val="28"/>
              </w:rPr>
            </w:pPr>
            <w:r>
              <w:t xml:space="preserve">Open day events and year group learning workshops. </w:t>
            </w:r>
          </w:p>
          <w:p w:rsidR="00BF42E5" w:rsidRPr="00EB32A2" w:rsidRDefault="00854704" w:rsidP="00EB32A2">
            <w:pPr>
              <w:pStyle w:val="ListParagraph"/>
              <w:numPr>
                <w:ilvl w:val="0"/>
                <w:numId w:val="6"/>
              </w:numPr>
              <w:rPr>
                <w:sz w:val="28"/>
                <w:szCs w:val="28"/>
              </w:rPr>
            </w:pPr>
            <w:r>
              <w:t xml:space="preserve">Homework clubs for each phase for children to attend </w:t>
            </w:r>
          </w:p>
        </w:tc>
      </w:tr>
    </w:tbl>
    <w:p w:rsidR="00437F1F" w:rsidRDefault="00437F1F">
      <w:pPr>
        <w:rPr>
          <w:sz w:val="28"/>
          <w:szCs w:val="28"/>
        </w:rPr>
      </w:pPr>
    </w:p>
    <w:p w:rsidR="005B54F6" w:rsidRDefault="005B54F6">
      <w:pPr>
        <w:rPr>
          <w:sz w:val="28"/>
          <w:szCs w:val="28"/>
        </w:rPr>
      </w:pPr>
    </w:p>
    <w:p w:rsidR="005B54F6" w:rsidRDefault="005B54F6">
      <w:pPr>
        <w:rPr>
          <w:sz w:val="28"/>
          <w:szCs w:val="28"/>
        </w:rPr>
      </w:pPr>
    </w:p>
    <w:p w:rsidR="005B54F6" w:rsidRDefault="005B54F6">
      <w:pPr>
        <w:rPr>
          <w:sz w:val="28"/>
          <w:szCs w:val="28"/>
        </w:rPr>
      </w:pPr>
    </w:p>
    <w:p w:rsidR="005B54F6" w:rsidRDefault="005B54F6">
      <w:pPr>
        <w:rPr>
          <w:sz w:val="28"/>
          <w:szCs w:val="28"/>
        </w:rPr>
      </w:pPr>
    </w:p>
    <w:p w:rsidR="005B54F6" w:rsidRDefault="005B54F6">
      <w:pPr>
        <w:rPr>
          <w:sz w:val="28"/>
          <w:szCs w:val="28"/>
        </w:rPr>
      </w:pPr>
    </w:p>
    <w:tbl>
      <w:tblPr>
        <w:tblStyle w:val="TableGrid"/>
        <w:tblW w:w="15352" w:type="dxa"/>
        <w:tblLayout w:type="fixed"/>
        <w:tblLook w:val="04A0" w:firstRow="1" w:lastRow="0" w:firstColumn="1" w:lastColumn="0" w:noHBand="0" w:noVBand="1"/>
      </w:tblPr>
      <w:tblGrid>
        <w:gridCol w:w="2558"/>
        <w:gridCol w:w="4354"/>
        <w:gridCol w:w="993"/>
        <w:gridCol w:w="3969"/>
        <w:gridCol w:w="919"/>
        <w:gridCol w:w="2559"/>
      </w:tblGrid>
      <w:tr w:rsidR="003C6C04" w:rsidTr="00EE3AAC">
        <w:tc>
          <w:tcPr>
            <w:tcW w:w="15352" w:type="dxa"/>
            <w:gridSpan w:val="6"/>
            <w:shd w:val="clear" w:color="auto" w:fill="0070C0"/>
          </w:tcPr>
          <w:p w:rsidR="003C6C04" w:rsidRDefault="003C6C04">
            <w:pPr>
              <w:rPr>
                <w:sz w:val="28"/>
                <w:szCs w:val="28"/>
              </w:rPr>
            </w:pPr>
            <w:r>
              <w:rPr>
                <w:b/>
                <w:sz w:val="28"/>
                <w:szCs w:val="28"/>
              </w:rPr>
              <w:lastRenderedPageBreak/>
              <w:t xml:space="preserve">5. </w:t>
            </w:r>
            <w:r w:rsidRPr="003C6C04">
              <w:rPr>
                <w:b/>
                <w:sz w:val="28"/>
                <w:szCs w:val="28"/>
              </w:rPr>
              <w:t>Planned</w:t>
            </w:r>
            <w:r>
              <w:rPr>
                <w:sz w:val="28"/>
                <w:szCs w:val="28"/>
              </w:rPr>
              <w:t xml:space="preserve"> </w:t>
            </w:r>
            <w:r w:rsidRPr="003C6C04">
              <w:rPr>
                <w:b/>
                <w:sz w:val="28"/>
                <w:szCs w:val="28"/>
              </w:rPr>
              <w:t>Expenditure</w:t>
            </w:r>
          </w:p>
        </w:tc>
      </w:tr>
      <w:tr w:rsidR="003C6C04" w:rsidTr="00EE3AAC">
        <w:tc>
          <w:tcPr>
            <w:tcW w:w="15352" w:type="dxa"/>
            <w:gridSpan w:val="6"/>
          </w:tcPr>
          <w:p w:rsidR="003C6C04" w:rsidRDefault="00EF40EC">
            <w:pPr>
              <w:rPr>
                <w:sz w:val="28"/>
                <w:szCs w:val="28"/>
              </w:rPr>
            </w:pPr>
            <w:r>
              <w:rPr>
                <w:sz w:val="28"/>
                <w:szCs w:val="28"/>
              </w:rPr>
              <w:t>The plan</w:t>
            </w:r>
            <w:r w:rsidR="003C6C04">
              <w:rPr>
                <w:sz w:val="28"/>
                <w:szCs w:val="28"/>
              </w:rPr>
              <w:t xml:space="preserve"> below demonstrate</w:t>
            </w:r>
            <w:r>
              <w:rPr>
                <w:sz w:val="28"/>
                <w:szCs w:val="28"/>
              </w:rPr>
              <w:t>s</w:t>
            </w:r>
            <w:r w:rsidR="003C6C04">
              <w:rPr>
                <w:sz w:val="28"/>
                <w:szCs w:val="28"/>
              </w:rPr>
              <w:t xml:space="preserve"> how we are using Pupil Premium to improve classroom pedagogy, provide targeted support and enrichment and experiences</w:t>
            </w:r>
          </w:p>
          <w:p w:rsidR="00E375FA" w:rsidRPr="00E375FA" w:rsidRDefault="00E375FA">
            <w:pPr>
              <w:rPr>
                <w:sz w:val="28"/>
                <w:szCs w:val="28"/>
              </w:rPr>
            </w:pPr>
            <w:r w:rsidRPr="00E375FA">
              <w:rPr>
                <w:color w:val="7030A0"/>
                <w:sz w:val="28"/>
                <w:szCs w:val="28"/>
              </w:rPr>
              <w:t>Review of the impact of spending and strategies used has been significantly impacted by the lockdown and closure of schools in March 2020 and January 2021. Effective evaluation of long term impact of strategies is not feasible.</w:t>
            </w:r>
          </w:p>
        </w:tc>
      </w:tr>
      <w:tr w:rsidR="003C6C04" w:rsidTr="00EE3AAC">
        <w:tc>
          <w:tcPr>
            <w:tcW w:w="2558" w:type="dxa"/>
            <w:shd w:val="clear" w:color="auto" w:fill="0070C0"/>
          </w:tcPr>
          <w:p w:rsidR="003C6C04" w:rsidRPr="006102BD" w:rsidRDefault="003C6C04">
            <w:pPr>
              <w:rPr>
                <w:b/>
                <w:sz w:val="28"/>
                <w:szCs w:val="28"/>
              </w:rPr>
            </w:pPr>
            <w:r w:rsidRPr="006102BD">
              <w:rPr>
                <w:b/>
                <w:sz w:val="28"/>
                <w:szCs w:val="28"/>
              </w:rPr>
              <w:t>Desired Outcome</w:t>
            </w:r>
          </w:p>
        </w:tc>
        <w:tc>
          <w:tcPr>
            <w:tcW w:w="4354" w:type="dxa"/>
            <w:shd w:val="clear" w:color="auto" w:fill="0070C0"/>
          </w:tcPr>
          <w:p w:rsidR="003C6C04" w:rsidRPr="006102BD" w:rsidRDefault="003C6C04">
            <w:pPr>
              <w:rPr>
                <w:b/>
                <w:sz w:val="28"/>
                <w:szCs w:val="28"/>
              </w:rPr>
            </w:pPr>
            <w:r w:rsidRPr="006102BD">
              <w:rPr>
                <w:b/>
                <w:sz w:val="28"/>
                <w:szCs w:val="28"/>
              </w:rPr>
              <w:t>Chosen Action/Approach</w:t>
            </w:r>
          </w:p>
        </w:tc>
        <w:tc>
          <w:tcPr>
            <w:tcW w:w="993" w:type="dxa"/>
            <w:shd w:val="clear" w:color="auto" w:fill="0070C0"/>
          </w:tcPr>
          <w:p w:rsidR="003C6C04" w:rsidRPr="006102BD" w:rsidRDefault="00420F67">
            <w:pPr>
              <w:rPr>
                <w:b/>
                <w:sz w:val="28"/>
                <w:szCs w:val="28"/>
              </w:rPr>
            </w:pPr>
            <w:r w:rsidRPr="006102BD">
              <w:rPr>
                <w:b/>
                <w:sz w:val="28"/>
                <w:szCs w:val="28"/>
              </w:rPr>
              <w:t>Cost</w:t>
            </w:r>
          </w:p>
        </w:tc>
        <w:tc>
          <w:tcPr>
            <w:tcW w:w="3969" w:type="dxa"/>
            <w:shd w:val="clear" w:color="auto" w:fill="0070C0"/>
          </w:tcPr>
          <w:p w:rsidR="003C6C04" w:rsidRPr="006102BD" w:rsidRDefault="00734E92">
            <w:pPr>
              <w:rPr>
                <w:b/>
                <w:sz w:val="28"/>
                <w:szCs w:val="28"/>
              </w:rPr>
            </w:pPr>
            <w:r w:rsidRPr="006102BD">
              <w:rPr>
                <w:b/>
                <w:sz w:val="28"/>
                <w:szCs w:val="28"/>
              </w:rPr>
              <w:t>Success Criteria</w:t>
            </w:r>
          </w:p>
        </w:tc>
        <w:tc>
          <w:tcPr>
            <w:tcW w:w="919" w:type="dxa"/>
            <w:shd w:val="clear" w:color="auto" w:fill="0070C0"/>
          </w:tcPr>
          <w:p w:rsidR="003C6C04" w:rsidRPr="006102BD" w:rsidRDefault="00734E92">
            <w:pPr>
              <w:rPr>
                <w:b/>
                <w:sz w:val="28"/>
                <w:szCs w:val="28"/>
              </w:rPr>
            </w:pPr>
            <w:r w:rsidRPr="006102BD">
              <w:rPr>
                <w:b/>
                <w:sz w:val="28"/>
                <w:szCs w:val="28"/>
              </w:rPr>
              <w:t xml:space="preserve">Staff Lead </w:t>
            </w:r>
          </w:p>
        </w:tc>
        <w:tc>
          <w:tcPr>
            <w:tcW w:w="2559" w:type="dxa"/>
            <w:shd w:val="clear" w:color="auto" w:fill="0070C0"/>
          </w:tcPr>
          <w:p w:rsidR="003C6C04" w:rsidRPr="006102BD" w:rsidRDefault="00E375FA">
            <w:pPr>
              <w:rPr>
                <w:b/>
                <w:sz w:val="28"/>
                <w:szCs w:val="28"/>
              </w:rPr>
            </w:pPr>
            <w:r>
              <w:rPr>
                <w:b/>
                <w:sz w:val="28"/>
                <w:szCs w:val="28"/>
              </w:rPr>
              <w:t xml:space="preserve">Impact </w:t>
            </w:r>
            <w:r w:rsidR="00420F67" w:rsidRPr="006102BD">
              <w:rPr>
                <w:b/>
                <w:sz w:val="28"/>
                <w:szCs w:val="28"/>
              </w:rPr>
              <w:t>Review</w:t>
            </w:r>
            <w:r>
              <w:rPr>
                <w:b/>
                <w:sz w:val="28"/>
                <w:szCs w:val="28"/>
              </w:rPr>
              <w:t xml:space="preserve"> - </w:t>
            </w:r>
            <w:r>
              <w:t>Lessons Learned – approach to continue ?</w:t>
            </w:r>
          </w:p>
        </w:tc>
      </w:tr>
      <w:tr w:rsidR="004B211F" w:rsidTr="00EE3AAC">
        <w:tc>
          <w:tcPr>
            <w:tcW w:w="2558" w:type="dxa"/>
            <w:vMerge w:val="restart"/>
          </w:tcPr>
          <w:p w:rsidR="004B211F" w:rsidRPr="00F61D51" w:rsidRDefault="004B211F" w:rsidP="0089453E">
            <w:pPr>
              <w:pStyle w:val="Default"/>
              <w:rPr>
                <w:sz w:val="18"/>
                <w:szCs w:val="18"/>
              </w:rPr>
            </w:pPr>
            <w:r w:rsidRPr="00F61D51">
              <w:rPr>
                <w:sz w:val="18"/>
                <w:szCs w:val="18"/>
              </w:rPr>
              <w:t>Disadvantaged pupils maintain at least the standard of attainment they achieved at the end of the previous year and key stage; those who have ‘fallen behind’ make accelerated progress and ‘</w:t>
            </w:r>
            <w:proofErr w:type="spellStart"/>
            <w:r w:rsidRPr="00F61D51">
              <w:rPr>
                <w:sz w:val="18"/>
                <w:szCs w:val="18"/>
              </w:rPr>
              <w:t>catchup</w:t>
            </w:r>
            <w:proofErr w:type="spellEnd"/>
            <w:r w:rsidRPr="00F61D51">
              <w:rPr>
                <w:sz w:val="18"/>
                <w:szCs w:val="18"/>
              </w:rPr>
              <w:t xml:space="preserve">’ or exceed prior attainment standards. </w:t>
            </w:r>
          </w:p>
          <w:p w:rsidR="004B211F" w:rsidRPr="00F61D51" w:rsidRDefault="004B211F">
            <w:pPr>
              <w:rPr>
                <w:sz w:val="18"/>
                <w:szCs w:val="18"/>
              </w:rPr>
            </w:pPr>
          </w:p>
        </w:tc>
        <w:tc>
          <w:tcPr>
            <w:tcW w:w="4354" w:type="dxa"/>
          </w:tcPr>
          <w:p w:rsidR="004B211F" w:rsidRPr="00F61D51" w:rsidRDefault="004B211F" w:rsidP="0089453E">
            <w:pPr>
              <w:pStyle w:val="Default"/>
              <w:rPr>
                <w:sz w:val="18"/>
                <w:szCs w:val="18"/>
              </w:rPr>
            </w:pPr>
            <w:r w:rsidRPr="00F61D51">
              <w:rPr>
                <w:sz w:val="18"/>
                <w:szCs w:val="18"/>
              </w:rPr>
              <w:t>Continual raising of teachers’ expectations of PP pupils and provision of challenge for these ch</w:t>
            </w:r>
            <w:r>
              <w:rPr>
                <w:sz w:val="18"/>
                <w:szCs w:val="18"/>
              </w:rPr>
              <w:t>ildren</w:t>
            </w:r>
            <w:r w:rsidRPr="00F61D51">
              <w:rPr>
                <w:sz w:val="18"/>
                <w:szCs w:val="18"/>
              </w:rPr>
              <w:t xml:space="preserve"> in all lessons [focus of all lesson observations] </w:t>
            </w:r>
          </w:p>
          <w:p w:rsidR="004B211F" w:rsidRPr="00F61D51" w:rsidRDefault="004B211F" w:rsidP="00734E92">
            <w:pPr>
              <w:pStyle w:val="Default"/>
              <w:rPr>
                <w:sz w:val="18"/>
                <w:szCs w:val="18"/>
              </w:rPr>
            </w:pPr>
            <w:r w:rsidRPr="00F61D51">
              <w:rPr>
                <w:sz w:val="18"/>
                <w:szCs w:val="18"/>
              </w:rPr>
              <w:t xml:space="preserve">Half termly book trawls by Phase lead and </w:t>
            </w:r>
            <w:r>
              <w:rPr>
                <w:sz w:val="18"/>
                <w:szCs w:val="18"/>
              </w:rPr>
              <w:t xml:space="preserve">half </w:t>
            </w:r>
            <w:r w:rsidRPr="00F61D51">
              <w:rPr>
                <w:sz w:val="18"/>
                <w:szCs w:val="18"/>
              </w:rPr>
              <w:t>termly</w:t>
            </w:r>
            <w:r>
              <w:rPr>
                <w:sz w:val="18"/>
                <w:szCs w:val="18"/>
              </w:rPr>
              <w:t xml:space="preserve"> assessment data analysis.</w:t>
            </w:r>
          </w:p>
        </w:tc>
        <w:tc>
          <w:tcPr>
            <w:tcW w:w="993" w:type="dxa"/>
            <w:vMerge w:val="restart"/>
          </w:tcPr>
          <w:p w:rsidR="004B211F" w:rsidRDefault="004B211F">
            <w:pPr>
              <w:rPr>
                <w:sz w:val="18"/>
                <w:szCs w:val="18"/>
              </w:rPr>
            </w:pPr>
          </w:p>
          <w:p w:rsidR="004B211F" w:rsidRDefault="004B211F">
            <w:pPr>
              <w:rPr>
                <w:sz w:val="18"/>
                <w:szCs w:val="18"/>
              </w:rPr>
            </w:pPr>
          </w:p>
          <w:p w:rsidR="004B211F" w:rsidRDefault="004B211F">
            <w:pPr>
              <w:rPr>
                <w:sz w:val="18"/>
                <w:szCs w:val="18"/>
              </w:rPr>
            </w:pPr>
          </w:p>
          <w:p w:rsidR="004B211F" w:rsidRPr="00F61D51" w:rsidRDefault="00BD4CE3">
            <w:pPr>
              <w:rPr>
                <w:sz w:val="18"/>
                <w:szCs w:val="18"/>
              </w:rPr>
            </w:pPr>
            <w:r>
              <w:rPr>
                <w:sz w:val="18"/>
                <w:szCs w:val="18"/>
              </w:rPr>
              <w:t>£40</w:t>
            </w:r>
            <w:r w:rsidR="004B211F" w:rsidRPr="00F61D51">
              <w:rPr>
                <w:sz w:val="18"/>
                <w:szCs w:val="18"/>
              </w:rPr>
              <w:t>,000</w:t>
            </w:r>
          </w:p>
        </w:tc>
        <w:tc>
          <w:tcPr>
            <w:tcW w:w="3969" w:type="dxa"/>
            <w:vMerge w:val="restart"/>
          </w:tcPr>
          <w:p w:rsidR="004B211F" w:rsidRPr="00F61D51" w:rsidRDefault="004B211F">
            <w:pPr>
              <w:rPr>
                <w:sz w:val="18"/>
                <w:szCs w:val="18"/>
              </w:rPr>
            </w:pPr>
            <w:r>
              <w:rPr>
                <w:sz w:val="18"/>
                <w:szCs w:val="18"/>
              </w:rPr>
              <w:t>D</w:t>
            </w:r>
            <w:r w:rsidRPr="00F61D51">
              <w:rPr>
                <w:sz w:val="18"/>
                <w:szCs w:val="18"/>
              </w:rPr>
              <w:t>isadvantaged pupils are either; at least maintaining their previous year/KS1 position; making accelerated progress to at least return to this standard or making accelerated progress to improve on the previous year/KS1 position as this was low.</w:t>
            </w:r>
          </w:p>
        </w:tc>
        <w:tc>
          <w:tcPr>
            <w:tcW w:w="919" w:type="dxa"/>
            <w:vMerge w:val="restart"/>
          </w:tcPr>
          <w:p w:rsidR="004B211F" w:rsidRPr="00F61D51" w:rsidRDefault="004B211F" w:rsidP="0089453E">
            <w:pPr>
              <w:pStyle w:val="Default"/>
              <w:rPr>
                <w:sz w:val="18"/>
                <w:szCs w:val="18"/>
              </w:rPr>
            </w:pPr>
            <w:r>
              <w:rPr>
                <w:sz w:val="18"/>
                <w:szCs w:val="18"/>
              </w:rPr>
              <w:t>LS</w:t>
            </w:r>
          </w:p>
          <w:p w:rsidR="004B211F" w:rsidRPr="00F61D51" w:rsidRDefault="004B211F">
            <w:pPr>
              <w:rPr>
                <w:sz w:val="18"/>
                <w:szCs w:val="18"/>
              </w:rPr>
            </w:pPr>
          </w:p>
        </w:tc>
        <w:tc>
          <w:tcPr>
            <w:tcW w:w="2559" w:type="dxa"/>
            <w:vMerge w:val="restart"/>
          </w:tcPr>
          <w:p w:rsidR="004B211F" w:rsidRPr="003C654E" w:rsidRDefault="003C654E">
            <w:pPr>
              <w:rPr>
                <w:i/>
                <w:sz w:val="18"/>
                <w:szCs w:val="18"/>
              </w:rPr>
            </w:pPr>
            <w:r w:rsidRPr="003C654E">
              <w:rPr>
                <w:i/>
                <w:sz w:val="18"/>
                <w:szCs w:val="18"/>
              </w:rPr>
              <w:t>Number of catch up programmes have been increased due to regression of learning and widening gaps in learning for many as a result of second closure of schools in January 2021.</w:t>
            </w:r>
          </w:p>
          <w:p w:rsidR="003C654E" w:rsidRPr="003C654E" w:rsidRDefault="003C654E">
            <w:pPr>
              <w:rPr>
                <w:i/>
                <w:sz w:val="18"/>
                <w:szCs w:val="18"/>
              </w:rPr>
            </w:pPr>
            <w:r w:rsidRPr="003C654E">
              <w:rPr>
                <w:i/>
                <w:sz w:val="18"/>
                <w:szCs w:val="18"/>
              </w:rPr>
              <w:t>This strategy will be continued next year and extended.</w:t>
            </w:r>
          </w:p>
        </w:tc>
      </w:tr>
      <w:tr w:rsidR="004B211F" w:rsidTr="00EE3AAC">
        <w:tc>
          <w:tcPr>
            <w:tcW w:w="2558" w:type="dxa"/>
            <w:vMerge/>
          </w:tcPr>
          <w:p w:rsidR="004B211F" w:rsidRPr="00F61D51" w:rsidRDefault="004B211F" w:rsidP="0089453E">
            <w:pPr>
              <w:pStyle w:val="Default"/>
              <w:rPr>
                <w:sz w:val="18"/>
                <w:szCs w:val="18"/>
              </w:rPr>
            </w:pPr>
          </w:p>
        </w:tc>
        <w:tc>
          <w:tcPr>
            <w:tcW w:w="4354" w:type="dxa"/>
          </w:tcPr>
          <w:p w:rsidR="004B211F" w:rsidRPr="00F61D51" w:rsidRDefault="004B211F" w:rsidP="00600F75">
            <w:pPr>
              <w:rPr>
                <w:sz w:val="18"/>
                <w:szCs w:val="18"/>
              </w:rPr>
            </w:pPr>
            <w:r w:rsidRPr="00F61D51">
              <w:rPr>
                <w:sz w:val="18"/>
                <w:szCs w:val="18"/>
              </w:rPr>
              <w:t xml:space="preserve">Provision of teacher led [wherever possible] interventions and small group sessions to ensure disadvantaged pupils keep-up and catch-up. </w:t>
            </w:r>
          </w:p>
          <w:p w:rsidR="004B211F" w:rsidRPr="00F61D51" w:rsidRDefault="004B211F" w:rsidP="0089453E">
            <w:pPr>
              <w:pStyle w:val="Default"/>
              <w:rPr>
                <w:sz w:val="18"/>
                <w:szCs w:val="18"/>
              </w:rPr>
            </w:pPr>
            <w:r w:rsidRPr="00F61D51">
              <w:rPr>
                <w:sz w:val="18"/>
                <w:szCs w:val="18"/>
              </w:rPr>
              <w:t xml:space="preserve">Half termly book trawls by Phase lead and </w:t>
            </w:r>
            <w:r>
              <w:rPr>
                <w:sz w:val="18"/>
                <w:szCs w:val="18"/>
              </w:rPr>
              <w:t xml:space="preserve">half </w:t>
            </w:r>
            <w:r w:rsidRPr="00F61D51">
              <w:rPr>
                <w:sz w:val="18"/>
                <w:szCs w:val="18"/>
              </w:rPr>
              <w:t>termly</w:t>
            </w:r>
            <w:r>
              <w:rPr>
                <w:sz w:val="18"/>
                <w:szCs w:val="18"/>
              </w:rPr>
              <w:t xml:space="preserve"> assessment data analysis.</w:t>
            </w:r>
          </w:p>
        </w:tc>
        <w:tc>
          <w:tcPr>
            <w:tcW w:w="993" w:type="dxa"/>
            <w:vMerge/>
          </w:tcPr>
          <w:p w:rsidR="004B211F" w:rsidRDefault="004B211F">
            <w:pPr>
              <w:rPr>
                <w:sz w:val="18"/>
                <w:szCs w:val="18"/>
              </w:rPr>
            </w:pPr>
          </w:p>
        </w:tc>
        <w:tc>
          <w:tcPr>
            <w:tcW w:w="3969" w:type="dxa"/>
            <w:vMerge/>
          </w:tcPr>
          <w:p w:rsidR="004B211F" w:rsidRDefault="004B211F">
            <w:pPr>
              <w:rPr>
                <w:sz w:val="18"/>
                <w:szCs w:val="18"/>
              </w:rPr>
            </w:pPr>
          </w:p>
        </w:tc>
        <w:tc>
          <w:tcPr>
            <w:tcW w:w="919" w:type="dxa"/>
            <w:vMerge/>
          </w:tcPr>
          <w:p w:rsidR="004B211F" w:rsidRDefault="004B211F" w:rsidP="0089453E">
            <w:pPr>
              <w:pStyle w:val="Default"/>
              <w:rPr>
                <w:sz w:val="18"/>
                <w:szCs w:val="18"/>
              </w:rPr>
            </w:pPr>
          </w:p>
        </w:tc>
        <w:tc>
          <w:tcPr>
            <w:tcW w:w="2559" w:type="dxa"/>
            <w:vMerge/>
          </w:tcPr>
          <w:p w:rsidR="004B211F" w:rsidRPr="003C654E" w:rsidRDefault="004B211F">
            <w:pPr>
              <w:rPr>
                <w:i/>
                <w:sz w:val="18"/>
                <w:szCs w:val="18"/>
              </w:rPr>
            </w:pPr>
          </w:p>
        </w:tc>
      </w:tr>
      <w:tr w:rsidR="004B211F" w:rsidTr="00EE3AAC">
        <w:tc>
          <w:tcPr>
            <w:tcW w:w="2558" w:type="dxa"/>
            <w:vMerge/>
          </w:tcPr>
          <w:p w:rsidR="004B211F" w:rsidRPr="00F61D51" w:rsidRDefault="004B211F" w:rsidP="0089453E">
            <w:pPr>
              <w:pStyle w:val="Default"/>
              <w:rPr>
                <w:sz w:val="18"/>
                <w:szCs w:val="18"/>
              </w:rPr>
            </w:pPr>
          </w:p>
        </w:tc>
        <w:tc>
          <w:tcPr>
            <w:tcW w:w="4354" w:type="dxa"/>
          </w:tcPr>
          <w:p w:rsidR="004B211F" w:rsidRPr="00F61D51" w:rsidRDefault="004B211F" w:rsidP="00600F75">
            <w:pPr>
              <w:pStyle w:val="Default"/>
              <w:rPr>
                <w:sz w:val="18"/>
                <w:szCs w:val="18"/>
              </w:rPr>
            </w:pPr>
            <w:r w:rsidRPr="00F61D51">
              <w:rPr>
                <w:sz w:val="18"/>
                <w:szCs w:val="18"/>
              </w:rPr>
              <w:t xml:space="preserve">Maintain pupil to adult ratios to support PP children by deploying TAs to identified areas of need. </w:t>
            </w:r>
          </w:p>
          <w:p w:rsidR="004B211F" w:rsidRPr="00F61D51" w:rsidRDefault="004B211F" w:rsidP="0089453E">
            <w:pPr>
              <w:pStyle w:val="Default"/>
              <w:rPr>
                <w:sz w:val="18"/>
                <w:szCs w:val="18"/>
              </w:rPr>
            </w:pPr>
            <w:r>
              <w:rPr>
                <w:sz w:val="18"/>
                <w:szCs w:val="18"/>
              </w:rPr>
              <w:t>Half termly review of deployment</w:t>
            </w:r>
          </w:p>
        </w:tc>
        <w:tc>
          <w:tcPr>
            <w:tcW w:w="993" w:type="dxa"/>
            <w:vMerge/>
          </w:tcPr>
          <w:p w:rsidR="004B211F" w:rsidRDefault="004B211F">
            <w:pPr>
              <w:rPr>
                <w:sz w:val="18"/>
                <w:szCs w:val="18"/>
              </w:rPr>
            </w:pPr>
          </w:p>
        </w:tc>
        <w:tc>
          <w:tcPr>
            <w:tcW w:w="3969" w:type="dxa"/>
            <w:vMerge/>
          </w:tcPr>
          <w:p w:rsidR="004B211F" w:rsidRDefault="004B211F">
            <w:pPr>
              <w:rPr>
                <w:sz w:val="18"/>
                <w:szCs w:val="18"/>
              </w:rPr>
            </w:pPr>
          </w:p>
        </w:tc>
        <w:tc>
          <w:tcPr>
            <w:tcW w:w="919" w:type="dxa"/>
            <w:vMerge/>
          </w:tcPr>
          <w:p w:rsidR="004B211F" w:rsidRDefault="004B211F" w:rsidP="0089453E">
            <w:pPr>
              <w:pStyle w:val="Default"/>
              <w:rPr>
                <w:sz w:val="18"/>
                <w:szCs w:val="18"/>
              </w:rPr>
            </w:pPr>
          </w:p>
        </w:tc>
        <w:tc>
          <w:tcPr>
            <w:tcW w:w="2559" w:type="dxa"/>
            <w:vMerge/>
          </w:tcPr>
          <w:p w:rsidR="004B211F" w:rsidRPr="003C654E" w:rsidRDefault="004B211F">
            <w:pPr>
              <w:rPr>
                <w:i/>
                <w:sz w:val="18"/>
                <w:szCs w:val="18"/>
              </w:rPr>
            </w:pPr>
          </w:p>
        </w:tc>
      </w:tr>
      <w:tr w:rsidR="00AB7436" w:rsidTr="00EE3AAC">
        <w:tc>
          <w:tcPr>
            <w:tcW w:w="2558" w:type="dxa"/>
          </w:tcPr>
          <w:p w:rsidR="00AB7436" w:rsidRDefault="00AB7436" w:rsidP="002D706A">
            <w:pPr>
              <w:rPr>
                <w:sz w:val="18"/>
                <w:szCs w:val="18"/>
              </w:rPr>
            </w:pPr>
            <w:r>
              <w:rPr>
                <w:sz w:val="18"/>
                <w:szCs w:val="18"/>
              </w:rPr>
              <w:t>Concentration levels for disadvantaged pupil</w:t>
            </w:r>
            <w:r w:rsidR="00E75D52">
              <w:rPr>
                <w:sz w:val="18"/>
                <w:szCs w:val="18"/>
              </w:rPr>
              <w:t>s are boosted by rehydration and</w:t>
            </w:r>
            <w:r>
              <w:rPr>
                <w:sz w:val="18"/>
                <w:szCs w:val="18"/>
              </w:rPr>
              <w:t xml:space="preserve"> protein.  </w:t>
            </w:r>
          </w:p>
          <w:p w:rsidR="002C6132" w:rsidRPr="00F61D51" w:rsidRDefault="002C6132" w:rsidP="002D706A">
            <w:pPr>
              <w:rPr>
                <w:sz w:val="18"/>
                <w:szCs w:val="18"/>
              </w:rPr>
            </w:pPr>
          </w:p>
        </w:tc>
        <w:tc>
          <w:tcPr>
            <w:tcW w:w="4354" w:type="dxa"/>
          </w:tcPr>
          <w:p w:rsidR="00AB7436" w:rsidRPr="00F61D51" w:rsidRDefault="00AB7436" w:rsidP="002D706A">
            <w:pPr>
              <w:rPr>
                <w:sz w:val="18"/>
                <w:szCs w:val="18"/>
              </w:rPr>
            </w:pPr>
            <w:r w:rsidRPr="001B7B38">
              <w:rPr>
                <w:sz w:val="18"/>
                <w:szCs w:val="18"/>
              </w:rPr>
              <w:t>Children qualifying</w:t>
            </w:r>
            <w:r>
              <w:rPr>
                <w:sz w:val="18"/>
                <w:szCs w:val="18"/>
              </w:rPr>
              <w:t xml:space="preserve"> for pupil premium funding are </w:t>
            </w:r>
            <w:r w:rsidRPr="001B7B38">
              <w:rPr>
                <w:sz w:val="18"/>
                <w:szCs w:val="18"/>
              </w:rPr>
              <w:t xml:space="preserve">provided with 189ml of milk (one third of a pint) </w:t>
            </w:r>
            <w:r>
              <w:rPr>
                <w:sz w:val="18"/>
                <w:szCs w:val="18"/>
              </w:rPr>
              <w:t>each day.</w:t>
            </w:r>
          </w:p>
        </w:tc>
        <w:tc>
          <w:tcPr>
            <w:tcW w:w="993" w:type="dxa"/>
          </w:tcPr>
          <w:p w:rsidR="00AB7436" w:rsidRPr="00F61D51" w:rsidRDefault="00AB7436" w:rsidP="002D706A">
            <w:pPr>
              <w:rPr>
                <w:sz w:val="18"/>
                <w:szCs w:val="18"/>
              </w:rPr>
            </w:pPr>
            <w:r>
              <w:rPr>
                <w:sz w:val="18"/>
                <w:szCs w:val="18"/>
              </w:rPr>
              <w:t>£2,000</w:t>
            </w:r>
          </w:p>
        </w:tc>
        <w:tc>
          <w:tcPr>
            <w:tcW w:w="3969" w:type="dxa"/>
          </w:tcPr>
          <w:p w:rsidR="00AB7436" w:rsidRPr="00F61D51" w:rsidRDefault="00AB7436" w:rsidP="002D706A">
            <w:pPr>
              <w:rPr>
                <w:sz w:val="18"/>
                <w:szCs w:val="18"/>
              </w:rPr>
            </w:pPr>
            <w:r>
              <w:rPr>
                <w:sz w:val="18"/>
                <w:szCs w:val="18"/>
              </w:rPr>
              <w:t>Pupils are fed and rehydrated so they are better able to concentrate for the second half of the morning.</w:t>
            </w:r>
          </w:p>
        </w:tc>
        <w:tc>
          <w:tcPr>
            <w:tcW w:w="919" w:type="dxa"/>
          </w:tcPr>
          <w:p w:rsidR="00AB7436" w:rsidRPr="00F61D51" w:rsidRDefault="00AB7436" w:rsidP="002D706A">
            <w:pPr>
              <w:rPr>
                <w:sz w:val="18"/>
                <w:szCs w:val="18"/>
              </w:rPr>
            </w:pPr>
            <w:r>
              <w:rPr>
                <w:sz w:val="18"/>
                <w:szCs w:val="18"/>
              </w:rPr>
              <w:t>HC</w:t>
            </w:r>
          </w:p>
        </w:tc>
        <w:tc>
          <w:tcPr>
            <w:tcW w:w="2559" w:type="dxa"/>
          </w:tcPr>
          <w:p w:rsidR="00AB7436" w:rsidRPr="003C654E" w:rsidRDefault="003C654E" w:rsidP="002D706A">
            <w:pPr>
              <w:rPr>
                <w:i/>
                <w:sz w:val="18"/>
                <w:szCs w:val="18"/>
              </w:rPr>
            </w:pPr>
            <w:r w:rsidRPr="003C654E">
              <w:rPr>
                <w:i/>
                <w:sz w:val="18"/>
                <w:szCs w:val="18"/>
              </w:rPr>
              <w:t>Strategy has been implemented and will continue next year.</w:t>
            </w:r>
          </w:p>
        </w:tc>
      </w:tr>
      <w:tr w:rsidR="00AB7436" w:rsidTr="00EE3AAC">
        <w:tc>
          <w:tcPr>
            <w:tcW w:w="2558" w:type="dxa"/>
            <w:vMerge w:val="restart"/>
          </w:tcPr>
          <w:p w:rsidR="00AB7436" w:rsidRPr="00734E92" w:rsidRDefault="00AB7436" w:rsidP="00F8707F">
            <w:pPr>
              <w:rPr>
                <w:sz w:val="18"/>
                <w:szCs w:val="18"/>
              </w:rPr>
            </w:pPr>
            <w:r w:rsidRPr="00CF05E2">
              <w:rPr>
                <w:sz w:val="18"/>
                <w:szCs w:val="18"/>
              </w:rPr>
              <w:t>Booster sessions for eligible and targeted Year 6 pupils to support, reinforce learning and develop assessment craft in preparation for Y6 SAT’s.</w:t>
            </w:r>
          </w:p>
        </w:tc>
        <w:tc>
          <w:tcPr>
            <w:tcW w:w="4354" w:type="dxa"/>
          </w:tcPr>
          <w:p w:rsidR="00AB7436" w:rsidRDefault="00AB7436" w:rsidP="00F8707F">
            <w:pPr>
              <w:rPr>
                <w:sz w:val="18"/>
                <w:szCs w:val="18"/>
              </w:rPr>
            </w:pPr>
            <w:r>
              <w:rPr>
                <w:sz w:val="18"/>
                <w:szCs w:val="18"/>
              </w:rPr>
              <w:t>Teacher led targeted group booster sessions focus on identified areas for development to ensure identified gaps in knowledge and understanding are addressed so that pupils may feel confident in their knowledge and skills when approaching Y6 SAT tests.</w:t>
            </w:r>
          </w:p>
          <w:p w:rsidR="00AB7436" w:rsidRPr="00734E92" w:rsidRDefault="00AB7436" w:rsidP="00F8707F">
            <w:pPr>
              <w:rPr>
                <w:sz w:val="18"/>
                <w:szCs w:val="18"/>
              </w:rPr>
            </w:pPr>
            <w:r>
              <w:rPr>
                <w:sz w:val="18"/>
                <w:szCs w:val="18"/>
              </w:rPr>
              <w:t>Half termly reviews with phase lead</w:t>
            </w:r>
          </w:p>
        </w:tc>
        <w:tc>
          <w:tcPr>
            <w:tcW w:w="993" w:type="dxa"/>
          </w:tcPr>
          <w:p w:rsidR="00AB7436" w:rsidRPr="00734E92" w:rsidRDefault="00AB7436" w:rsidP="00F8707F">
            <w:pPr>
              <w:rPr>
                <w:sz w:val="18"/>
                <w:szCs w:val="18"/>
              </w:rPr>
            </w:pPr>
            <w:r>
              <w:rPr>
                <w:sz w:val="18"/>
                <w:szCs w:val="18"/>
              </w:rPr>
              <w:t>£5</w:t>
            </w:r>
            <w:r w:rsidRPr="00734E92">
              <w:rPr>
                <w:sz w:val="18"/>
                <w:szCs w:val="18"/>
              </w:rPr>
              <w:t>,000</w:t>
            </w:r>
          </w:p>
        </w:tc>
        <w:tc>
          <w:tcPr>
            <w:tcW w:w="3969" w:type="dxa"/>
          </w:tcPr>
          <w:p w:rsidR="00AB7436" w:rsidRPr="00734E92" w:rsidRDefault="00AB7436" w:rsidP="00F8707F">
            <w:pPr>
              <w:rPr>
                <w:sz w:val="18"/>
                <w:szCs w:val="18"/>
              </w:rPr>
            </w:pPr>
            <w:r>
              <w:rPr>
                <w:sz w:val="18"/>
                <w:szCs w:val="18"/>
              </w:rPr>
              <w:t>D</w:t>
            </w:r>
            <w:r w:rsidRPr="00F61D51">
              <w:rPr>
                <w:sz w:val="18"/>
                <w:szCs w:val="18"/>
              </w:rPr>
              <w:t>isadvantaged pupils are either; at least maintaining their previous year/KS1 position; making accelerated progress to at least return to this standard or making accelerated progress to improve on the previous year/KS1 position as this was low.</w:t>
            </w:r>
          </w:p>
        </w:tc>
        <w:tc>
          <w:tcPr>
            <w:tcW w:w="919" w:type="dxa"/>
          </w:tcPr>
          <w:p w:rsidR="00AB7436" w:rsidRPr="00734E92" w:rsidRDefault="00AB7436" w:rsidP="00F8707F">
            <w:pPr>
              <w:rPr>
                <w:sz w:val="18"/>
                <w:szCs w:val="18"/>
              </w:rPr>
            </w:pPr>
            <w:r>
              <w:rPr>
                <w:sz w:val="18"/>
                <w:szCs w:val="18"/>
              </w:rPr>
              <w:t>HC/LS/ CD/BC</w:t>
            </w:r>
          </w:p>
        </w:tc>
        <w:tc>
          <w:tcPr>
            <w:tcW w:w="2559" w:type="dxa"/>
          </w:tcPr>
          <w:p w:rsidR="00AB7436" w:rsidRPr="003C654E" w:rsidRDefault="003C654E" w:rsidP="00F8707F">
            <w:pPr>
              <w:rPr>
                <w:i/>
                <w:sz w:val="18"/>
                <w:szCs w:val="18"/>
              </w:rPr>
            </w:pPr>
            <w:r w:rsidRPr="003C654E">
              <w:rPr>
                <w:i/>
                <w:sz w:val="18"/>
                <w:szCs w:val="18"/>
              </w:rPr>
              <w:t>Y6 SAT’s in 2021 cancelled. When schools returned in March 2021, booster groups resumed, targeted at Y5 children where widening gaps have been identified</w:t>
            </w:r>
          </w:p>
        </w:tc>
      </w:tr>
      <w:tr w:rsidR="00AB7436" w:rsidTr="00EE3AAC">
        <w:tc>
          <w:tcPr>
            <w:tcW w:w="2558" w:type="dxa"/>
            <w:vMerge/>
          </w:tcPr>
          <w:p w:rsidR="00AB7436" w:rsidRPr="00CF05E2" w:rsidRDefault="00AB7436" w:rsidP="00F8707F">
            <w:pPr>
              <w:rPr>
                <w:sz w:val="18"/>
                <w:szCs w:val="18"/>
              </w:rPr>
            </w:pPr>
          </w:p>
        </w:tc>
        <w:tc>
          <w:tcPr>
            <w:tcW w:w="4354" w:type="dxa"/>
          </w:tcPr>
          <w:p w:rsidR="00AB7436" w:rsidRDefault="00AB7436" w:rsidP="00F8707F">
            <w:pPr>
              <w:rPr>
                <w:sz w:val="18"/>
                <w:szCs w:val="18"/>
              </w:rPr>
            </w:pPr>
            <w:r>
              <w:rPr>
                <w:sz w:val="18"/>
                <w:szCs w:val="18"/>
              </w:rPr>
              <w:t xml:space="preserve">Provide a basic breakfast for identified pupils accessing targeted additional self-directing maths booster sessions. </w:t>
            </w:r>
          </w:p>
        </w:tc>
        <w:tc>
          <w:tcPr>
            <w:tcW w:w="993" w:type="dxa"/>
          </w:tcPr>
          <w:p w:rsidR="00AB7436" w:rsidRDefault="00AB7436" w:rsidP="00F8707F">
            <w:pPr>
              <w:rPr>
                <w:sz w:val="18"/>
                <w:szCs w:val="18"/>
              </w:rPr>
            </w:pPr>
            <w:r>
              <w:rPr>
                <w:sz w:val="18"/>
                <w:szCs w:val="18"/>
              </w:rPr>
              <w:t>£220</w:t>
            </w:r>
          </w:p>
        </w:tc>
        <w:tc>
          <w:tcPr>
            <w:tcW w:w="3969" w:type="dxa"/>
          </w:tcPr>
          <w:p w:rsidR="00AB7436" w:rsidRDefault="00AB7436" w:rsidP="00F8707F">
            <w:pPr>
              <w:rPr>
                <w:sz w:val="18"/>
                <w:szCs w:val="18"/>
              </w:rPr>
            </w:pPr>
            <w:r>
              <w:rPr>
                <w:sz w:val="18"/>
                <w:szCs w:val="18"/>
              </w:rPr>
              <w:t>Children who arrive at school early voluntarily boost their confidence in maths leading to improved outcomes in National assessments.</w:t>
            </w:r>
          </w:p>
        </w:tc>
        <w:tc>
          <w:tcPr>
            <w:tcW w:w="919" w:type="dxa"/>
          </w:tcPr>
          <w:p w:rsidR="00AB7436" w:rsidRDefault="00AB7436" w:rsidP="00F8707F">
            <w:pPr>
              <w:rPr>
                <w:sz w:val="18"/>
                <w:szCs w:val="18"/>
              </w:rPr>
            </w:pPr>
            <w:r>
              <w:rPr>
                <w:sz w:val="18"/>
                <w:szCs w:val="18"/>
              </w:rPr>
              <w:t>HC</w:t>
            </w:r>
          </w:p>
        </w:tc>
        <w:tc>
          <w:tcPr>
            <w:tcW w:w="2559" w:type="dxa"/>
          </w:tcPr>
          <w:p w:rsidR="00AB7436" w:rsidRPr="003C654E" w:rsidRDefault="003C654E" w:rsidP="00F8707F">
            <w:pPr>
              <w:rPr>
                <w:i/>
                <w:sz w:val="18"/>
                <w:szCs w:val="18"/>
              </w:rPr>
            </w:pPr>
            <w:r w:rsidRPr="003C654E">
              <w:rPr>
                <w:i/>
                <w:sz w:val="18"/>
                <w:szCs w:val="18"/>
              </w:rPr>
              <w:t>As Sat’s did not go ahead this strategy was not implemented.</w:t>
            </w:r>
          </w:p>
        </w:tc>
      </w:tr>
      <w:tr w:rsidR="00AB7436" w:rsidTr="00EE3AAC">
        <w:tc>
          <w:tcPr>
            <w:tcW w:w="2558" w:type="dxa"/>
          </w:tcPr>
          <w:p w:rsidR="00AB7436" w:rsidRDefault="00AB7436" w:rsidP="00383A60">
            <w:pPr>
              <w:rPr>
                <w:rFonts w:cs="Arial"/>
                <w:color w:val="000000"/>
                <w:sz w:val="18"/>
                <w:szCs w:val="18"/>
              </w:rPr>
            </w:pPr>
            <w:r w:rsidRPr="00C30C2E">
              <w:rPr>
                <w:rFonts w:cs="Arial"/>
                <w:color w:val="000000"/>
                <w:sz w:val="18"/>
                <w:szCs w:val="18"/>
              </w:rPr>
              <w:t>All pupils attend during SATS week and can perform to their best ability.</w:t>
            </w:r>
          </w:p>
          <w:p w:rsidR="00A349DD" w:rsidRPr="005044FA" w:rsidRDefault="00A349DD" w:rsidP="00383A60">
            <w:pPr>
              <w:rPr>
                <w:sz w:val="18"/>
                <w:szCs w:val="18"/>
              </w:rPr>
            </w:pPr>
          </w:p>
        </w:tc>
        <w:tc>
          <w:tcPr>
            <w:tcW w:w="4354" w:type="dxa"/>
          </w:tcPr>
          <w:p w:rsidR="00AB7436" w:rsidRPr="005044FA" w:rsidRDefault="00AB7436" w:rsidP="00383A60">
            <w:pPr>
              <w:rPr>
                <w:sz w:val="18"/>
                <w:szCs w:val="18"/>
              </w:rPr>
            </w:pPr>
            <w:r w:rsidRPr="005044FA">
              <w:rPr>
                <w:sz w:val="18"/>
                <w:szCs w:val="18"/>
              </w:rPr>
              <w:t>Breakfast during SAT’s week and to encourage attendance at booster sessions</w:t>
            </w:r>
          </w:p>
        </w:tc>
        <w:tc>
          <w:tcPr>
            <w:tcW w:w="993" w:type="dxa"/>
          </w:tcPr>
          <w:p w:rsidR="00AB7436" w:rsidRPr="005044FA" w:rsidRDefault="00EE3AAC" w:rsidP="00383A60">
            <w:pPr>
              <w:rPr>
                <w:sz w:val="18"/>
                <w:szCs w:val="18"/>
              </w:rPr>
            </w:pPr>
            <w:r>
              <w:rPr>
                <w:sz w:val="18"/>
                <w:szCs w:val="18"/>
              </w:rPr>
              <w:t>£360</w:t>
            </w:r>
          </w:p>
        </w:tc>
        <w:tc>
          <w:tcPr>
            <w:tcW w:w="3969" w:type="dxa"/>
          </w:tcPr>
          <w:p w:rsidR="00AB7436" w:rsidRPr="005044FA" w:rsidRDefault="00AB7436" w:rsidP="00383A60">
            <w:pPr>
              <w:rPr>
                <w:sz w:val="18"/>
                <w:szCs w:val="18"/>
              </w:rPr>
            </w:pPr>
            <w:r>
              <w:rPr>
                <w:sz w:val="18"/>
                <w:szCs w:val="18"/>
              </w:rPr>
              <w:t>Pupils have a calm and measured start to the day that gives the best opportunity to approach SAT’s papers.</w:t>
            </w:r>
          </w:p>
        </w:tc>
        <w:tc>
          <w:tcPr>
            <w:tcW w:w="919" w:type="dxa"/>
          </w:tcPr>
          <w:p w:rsidR="00AB7436" w:rsidRPr="005044FA" w:rsidRDefault="00AB7436" w:rsidP="00383A60">
            <w:pPr>
              <w:rPr>
                <w:sz w:val="18"/>
                <w:szCs w:val="18"/>
              </w:rPr>
            </w:pPr>
            <w:r>
              <w:rPr>
                <w:sz w:val="18"/>
                <w:szCs w:val="18"/>
              </w:rPr>
              <w:t>HC/CD</w:t>
            </w:r>
          </w:p>
        </w:tc>
        <w:tc>
          <w:tcPr>
            <w:tcW w:w="2559" w:type="dxa"/>
          </w:tcPr>
          <w:p w:rsidR="00AB7436" w:rsidRPr="003C654E" w:rsidRDefault="003C654E" w:rsidP="00383A60">
            <w:pPr>
              <w:rPr>
                <w:i/>
                <w:sz w:val="18"/>
                <w:szCs w:val="18"/>
              </w:rPr>
            </w:pPr>
            <w:r w:rsidRPr="003C654E">
              <w:rPr>
                <w:i/>
                <w:sz w:val="18"/>
                <w:szCs w:val="18"/>
              </w:rPr>
              <w:t>As Sat’s did not go ahead this strategy was not implemented.</w:t>
            </w:r>
          </w:p>
        </w:tc>
      </w:tr>
      <w:tr w:rsidR="00AB7436" w:rsidTr="00EE3AAC">
        <w:tc>
          <w:tcPr>
            <w:tcW w:w="2558" w:type="dxa"/>
          </w:tcPr>
          <w:p w:rsidR="00AB7436" w:rsidRDefault="00AB7436" w:rsidP="00373D57">
            <w:pPr>
              <w:rPr>
                <w:sz w:val="18"/>
                <w:szCs w:val="18"/>
              </w:rPr>
            </w:pPr>
            <w:r>
              <w:rPr>
                <w:sz w:val="18"/>
                <w:szCs w:val="18"/>
              </w:rPr>
              <w:t xml:space="preserve">The sensory needs of identified pupils are met to enable them </w:t>
            </w:r>
            <w:r>
              <w:rPr>
                <w:sz w:val="18"/>
                <w:szCs w:val="18"/>
              </w:rPr>
              <w:lastRenderedPageBreak/>
              <w:t>to better concentrate in lessons.</w:t>
            </w:r>
          </w:p>
        </w:tc>
        <w:tc>
          <w:tcPr>
            <w:tcW w:w="4354" w:type="dxa"/>
          </w:tcPr>
          <w:p w:rsidR="00AB7436" w:rsidRDefault="00AB7436" w:rsidP="00373D57">
            <w:pPr>
              <w:rPr>
                <w:sz w:val="18"/>
                <w:szCs w:val="18"/>
              </w:rPr>
            </w:pPr>
            <w:r>
              <w:rPr>
                <w:sz w:val="18"/>
                <w:szCs w:val="18"/>
              </w:rPr>
              <w:lastRenderedPageBreak/>
              <w:t>Sensory circuit activities provided for identified disadvantaged pupils with sensory needs each morning</w:t>
            </w:r>
          </w:p>
          <w:p w:rsidR="00AB7436" w:rsidRDefault="00AB7436" w:rsidP="00373D57">
            <w:pPr>
              <w:rPr>
                <w:sz w:val="18"/>
                <w:szCs w:val="18"/>
              </w:rPr>
            </w:pPr>
            <w:r>
              <w:rPr>
                <w:sz w:val="18"/>
                <w:szCs w:val="18"/>
              </w:rPr>
              <w:lastRenderedPageBreak/>
              <w:t>Sensory tent sessions and activities provided at identified times and on a needs basis to disadvantaged pupils identified with sensory needs.</w:t>
            </w:r>
          </w:p>
          <w:p w:rsidR="00AB7436" w:rsidRPr="00F61D51" w:rsidRDefault="00AB7436" w:rsidP="00373D57">
            <w:pPr>
              <w:rPr>
                <w:sz w:val="18"/>
                <w:szCs w:val="18"/>
              </w:rPr>
            </w:pPr>
            <w:r>
              <w:rPr>
                <w:sz w:val="18"/>
                <w:szCs w:val="18"/>
              </w:rPr>
              <w:t>Half termly reviews with Inclusion Lead</w:t>
            </w:r>
          </w:p>
        </w:tc>
        <w:tc>
          <w:tcPr>
            <w:tcW w:w="993" w:type="dxa"/>
          </w:tcPr>
          <w:p w:rsidR="00AB7436" w:rsidRPr="00F61D51" w:rsidRDefault="00484DAB" w:rsidP="00373D57">
            <w:pPr>
              <w:rPr>
                <w:sz w:val="18"/>
                <w:szCs w:val="18"/>
              </w:rPr>
            </w:pPr>
            <w:r>
              <w:rPr>
                <w:sz w:val="18"/>
                <w:szCs w:val="18"/>
              </w:rPr>
              <w:lastRenderedPageBreak/>
              <w:t>£2</w:t>
            </w:r>
            <w:r w:rsidR="00AB7436">
              <w:rPr>
                <w:sz w:val="18"/>
                <w:szCs w:val="18"/>
              </w:rPr>
              <w:t>,000</w:t>
            </w:r>
          </w:p>
        </w:tc>
        <w:tc>
          <w:tcPr>
            <w:tcW w:w="3969" w:type="dxa"/>
          </w:tcPr>
          <w:p w:rsidR="00AB7436" w:rsidRPr="00F61D51" w:rsidRDefault="00AB7436" w:rsidP="00373D57">
            <w:pPr>
              <w:rPr>
                <w:sz w:val="18"/>
                <w:szCs w:val="18"/>
              </w:rPr>
            </w:pPr>
            <w:r>
              <w:rPr>
                <w:sz w:val="18"/>
                <w:szCs w:val="18"/>
              </w:rPr>
              <w:t xml:space="preserve">Disadvantaged pupils with sensory needs have the opportunity to have their sensory needs met so </w:t>
            </w:r>
            <w:r>
              <w:rPr>
                <w:sz w:val="18"/>
                <w:szCs w:val="18"/>
              </w:rPr>
              <w:lastRenderedPageBreak/>
              <w:t>that they can better access their learning, concentrate and achieve their potential through narrowing the gap in achievement between them and their peers.</w:t>
            </w:r>
          </w:p>
        </w:tc>
        <w:tc>
          <w:tcPr>
            <w:tcW w:w="919" w:type="dxa"/>
          </w:tcPr>
          <w:p w:rsidR="00AB7436" w:rsidRPr="00F61D51" w:rsidRDefault="00AB7436" w:rsidP="00373D57">
            <w:pPr>
              <w:rPr>
                <w:sz w:val="18"/>
                <w:szCs w:val="18"/>
              </w:rPr>
            </w:pPr>
            <w:r>
              <w:rPr>
                <w:sz w:val="18"/>
                <w:szCs w:val="18"/>
              </w:rPr>
              <w:lastRenderedPageBreak/>
              <w:t>LS</w:t>
            </w:r>
          </w:p>
        </w:tc>
        <w:tc>
          <w:tcPr>
            <w:tcW w:w="2559" w:type="dxa"/>
          </w:tcPr>
          <w:p w:rsidR="00AB7436" w:rsidRPr="003C654E" w:rsidRDefault="003C654E" w:rsidP="00373D57">
            <w:pPr>
              <w:rPr>
                <w:i/>
                <w:sz w:val="18"/>
                <w:szCs w:val="18"/>
              </w:rPr>
            </w:pPr>
            <w:r w:rsidRPr="003C654E">
              <w:rPr>
                <w:i/>
                <w:sz w:val="18"/>
                <w:szCs w:val="18"/>
              </w:rPr>
              <w:t xml:space="preserve">Sensory circuits have taken place when children when </w:t>
            </w:r>
            <w:r w:rsidRPr="003C654E">
              <w:rPr>
                <w:i/>
                <w:sz w:val="18"/>
                <w:szCs w:val="18"/>
              </w:rPr>
              <w:lastRenderedPageBreak/>
              <w:t xml:space="preserve">identified children were attending school – groups have been smaller and have observed </w:t>
            </w:r>
            <w:proofErr w:type="spellStart"/>
            <w:r w:rsidRPr="003C654E">
              <w:rPr>
                <w:i/>
                <w:sz w:val="18"/>
                <w:szCs w:val="18"/>
              </w:rPr>
              <w:t>Covid</w:t>
            </w:r>
            <w:proofErr w:type="spellEnd"/>
            <w:r w:rsidRPr="003C654E">
              <w:rPr>
                <w:i/>
                <w:sz w:val="18"/>
                <w:szCs w:val="18"/>
              </w:rPr>
              <w:t xml:space="preserve"> bubbles</w:t>
            </w:r>
          </w:p>
          <w:p w:rsidR="003C654E" w:rsidRPr="003C654E" w:rsidRDefault="003C654E" w:rsidP="00373D57">
            <w:pPr>
              <w:rPr>
                <w:i/>
                <w:sz w:val="18"/>
                <w:szCs w:val="18"/>
              </w:rPr>
            </w:pPr>
            <w:r w:rsidRPr="003C654E">
              <w:rPr>
                <w:i/>
                <w:sz w:val="18"/>
                <w:szCs w:val="18"/>
              </w:rPr>
              <w:t>Strategy to continue next year</w:t>
            </w:r>
          </w:p>
        </w:tc>
      </w:tr>
      <w:tr w:rsidR="0070486B" w:rsidTr="00EE3AAC">
        <w:tc>
          <w:tcPr>
            <w:tcW w:w="2558" w:type="dxa"/>
            <w:vMerge w:val="restart"/>
          </w:tcPr>
          <w:p w:rsidR="0070486B" w:rsidRPr="00734E92" w:rsidRDefault="0070486B" w:rsidP="00DB3826">
            <w:pPr>
              <w:pStyle w:val="Default"/>
              <w:rPr>
                <w:sz w:val="18"/>
                <w:szCs w:val="18"/>
              </w:rPr>
            </w:pPr>
            <w:r w:rsidRPr="00CF05E2">
              <w:rPr>
                <w:sz w:val="18"/>
                <w:szCs w:val="18"/>
              </w:rPr>
              <w:lastRenderedPageBreak/>
              <w:t xml:space="preserve">Pupils with additional well-being and mental health needs are supported effectively. </w:t>
            </w:r>
          </w:p>
        </w:tc>
        <w:tc>
          <w:tcPr>
            <w:tcW w:w="4354" w:type="dxa"/>
          </w:tcPr>
          <w:p w:rsidR="0070486B" w:rsidRDefault="0070486B" w:rsidP="00DB3826">
            <w:pPr>
              <w:rPr>
                <w:sz w:val="18"/>
                <w:szCs w:val="18"/>
              </w:rPr>
            </w:pPr>
            <w:r w:rsidRPr="00DB3826">
              <w:rPr>
                <w:sz w:val="18"/>
                <w:szCs w:val="18"/>
              </w:rPr>
              <w:t xml:space="preserve">Learning mentor will support individuals or groups to meet their emotional </w:t>
            </w:r>
            <w:r>
              <w:rPr>
                <w:sz w:val="18"/>
                <w:szCs w:val="18"/>
              </w:rPr>
              <w:t xml:space="preserve">and well-being </w:t>
            </w:r>
            <w:r w:rsidRPr="00DB3826">
              <w:rPr>
                <w:sz w:val="18"/>
                <w:szCs w:val="18"/>
              </w:rPr>
              <w:t>needs</w:t>
            </w:r>
            <w:r>
              <w:rPr>
                <w:sz w:val="18"/>
                <w:szCs w:val="18"/>
              </w:rPr>
              <w:t>.</w:t>
            </w:r>
          </w:p>
          <w:p w:rsidR="0070486B" w:rsidRDefault="0070486B" w:rsidP="00DB3826">
            <w:pPr>
              <w:rPr>
                <w:sz w:val="18"/>
                <w:szCs w:val="18"/>
              </w:rPr>
            </w:pPr>
            <w:r>
              <w:rPr>
                <w:sz w:val="18"/>
                <w:szCs w:val="18"/>
              </w:rPr>
              <w:t>Learning mentor develops relationship with parents of identified pupils to ensure that any home issues raised by pupils can be addressed and parental skills to support learning at home and engagement are increased.</w:t>
            </w:r>
          </w:p>
          <w:p w:rsidR="0070486B" w:rsidRPr="00734E92" w:rsidRDefault="0070486B" w:rsidP="00DB3826">
            <w:pPr>
              <w:rPr>
                <w:sz w:val="18"/>
                <w:szCs w:val="18"/>
              </w:rPr>
            </w:pPr>
            <w:r>
              <w:rPr>
                <w:sz w:val="18"/>
                <w:szCs w:val="18"/>
              </w:rPr>
              <w:t>Half termly review with Inclusion lead</w:t>
            </w:r>
          </w:p>
        </w:tc>
        <w:tc>
          <w:tcPr>
            <w:tcW w:w="993" w:type="dxa"/>
          </w:tcPr>
          <w:p w:rsidR="0070486B" w:rsidRPr="00734E92" w:rsidRDefault="00AB7436" w:rsidP="00A162F1">
            <w:pPr>
              <w:rPr>
                <w:sz w:val="18"/>
                <w:szCs w:val="18"/>
              </w:rPr>
            </w:pPr>
            <w:r>
              <w:rPr>
                <w:sz w:val="18"/>
                <w:szCs w:val="18"/>
              </w:rPr>
              <w:t>£10,000</w:t>
            </w:r>
          </w:p>
        </w:tc>
        <w:tc>
          <w:tcPr>
            <w:tcW w:w="3969" w:type="dxa"/>
          </w:tcPr>
          <w:p w:rsidR="0070486B" w:rsidRPr="00734E92" w:rsidRDefault="0070486B" w:rsidP="00A162F1">
            <w:pPr>
              <w:rPr>
                <w:sz w:val="18"/>
                <w:szCs w:val="18"/>
              </w:rPr>
            </w:pPr>
            <w:r>
              <w:rPr>
                <w:sz w:val="18"/>
                <w:szCs w:val="18"/>
              </w:rPr>
              <w:t>Pupils who experience a barrier to learning, a dip in well-being or mental health have the opportunity to explore their feelings and address the barriers to learning. This will lead to improved learning and attainment and a narrowing of the gap in achievement to their peers.</w:t>
            </w:r>
          </w:p>
        </w:tc>
        <w:tc>
          <w:tcPr>
            <w:tcW w:w="919" w:type="dxa"/>
          </w:tcPr>
          <w:p w:rsidR="0070486B" w:rsidRPr="00734E92" w:rsidRDefault="0070486B" w:rsidP="00A162F1">
            <w:pPr>
              <w:rPr>
                <w:sz w:val="18"/>
                <w:szCs w:val="18"/>
              </w:rPr>
            </w:pPr>
            <w:r>
              <w:rPr>
                <w:sz w:val="18"/>
                <w:szCs w:val="18"/>
              </w:rPr>
              <w:t>LS</w:t>
            </w:r>
          </w:p>
        </w:tc>
        <w:tc>
          <w:tcPr>
            <w:tcW w:w="2559" w:type="dxa"/>
          </w:tcPr>
          <w:p w:rsidR="0070486B" w:rsidRDefault="003C654E" w:rsidP="00A162F1">
            <w:pPr>
              <w:rPr>
                <w:i/>
                <w:sz w:val="18"/>
                <w:szCs w:val="18"/>
              </w:rPr>
            </w:pPr>
            <w:r w:rsidRPr="003C654E">
              <w:rPr>
                <w:i/>
                <w:sz w:val="18"/>
                <w:szCs w:val="18"/>
              </w:rPr>
              <w:t xml:space="preserve">Learning mentor has been </w:t>
            </w:r>
            <w:r>
              <w:rPr>
                <w:i/>
                <w:sz w:val="18"/>
                <w:szCs w:val="18"/>
              </w:rPr>
              <w:t>invaluable during lockdown and return to school, supporting the mental health of vulnerable and newly identified vulnerable children. During lockdown LM was engaging with pupils in school, home visiting and supporting to provide learning packs to those learning at home.</w:t>
            </w:r>
          </w:p>
          <w:p w:rsidR="003C654E" w:rsidRPr="003C654E" w:rsidRDefault="003C654E" w:rsidP="00A162F1">
            <w:pPr>
              <w:rPr>
                <w:i/>
                <w:sz w:val="18"/>
                <w:szCs w:val="18"/>
              </w:rPr>
            </w:pPr>
            <w:r>
              <w:rPr>
                <w:i/>
                <w:sz w:val="18"/>
                <w:szCs w:val="18"/>
              </w:rPr>
              <w:t>Support from learning mentor to continue next year.</w:t>
            </w:r>
          </w:p>
        </w:tc>
      </w:tr>
      <w:tr w:rsidR="0070486B" w:rsidTr="00EE3AAC">
        <w:tc>
          <w:tcPr>
            <w:tcW w:w="2558" w:type="dxa"/>
            <w:vMerge/>
          </w:tcPr>
          <w:p w:rsidR="0070486B" w:rsidRPr="00CF05E2" w:rsidRDefault="0070486B" w:rsidP="00DB3826">
            <w:pPr>
              <w:pStyle w:val="Default"/>
              <w:rPr>
                <w:sz w:val="18"/>
                <w:szCs w:val="18"/>
              </w:rPr>
            </w:pPr>
          </w:p>
        </w:tc>
        <w:tc>
          <w:tcPr>
            <w:tcW w:w="4354" w:type="dxa"/>
          </w:tcPr>
          <w:p w:rsidR="0070486B" w:rsidRDefault="0070486B" w:rsidP="00DB3826">
            <w:pPr>
              <w:rPr>
                <w:sz w:val="18"/>
                <w:szCs w:val="18"/>
              </w:rPr>
            </w:pPr>
            <w:r>
              <w:rPr>
                <w:sz w:val="18"/>
                <w:szCs w:val="18"/>
              </w:rPr>
              <w:t xml:space="preserve">Additional TA support in Early years to target </w:t>
            </w:r>
            <w:r w:rsidR="002C6132">
              <w:rPr>
                <w:sz w:val="18"/>
                <w:szCs w:val="18"/>
              </w:rPr>
              <w:t xml:space="preserve">early oracy, literacy and reading skills to ensure </w:t>
            </w:r>
            <w:r>
              <w:rPr>
                <w:sz w:val="18"/>
                <w:szCs w:val="18"/>
              </w:rPr>
              <w:t>disadvant</w:t>
            </w:r>
            <w:r w:rsidR="002C6132">
              <w:rPr>
                <w:sz w:val="18"/>
                <w:szCs w:val="18"/>
              </w:rPr>
              <w:t>aged pupils</w:t>
            </w:r>
            <w:r>
              <w:rPr>
                <w:sz w:val="18"/>
                <w:szCs w:val="18"/>
              </w:rPr>
              <w:t xml:space="preserve"> are ready for the next stage of their education</w:t>
            </w:r>
            <w:r w:rsidR="00AB7436">
              <w:rPr>
                <w:sz w:val="18"/>
                <w:szCs w:val="18"/>
              </w:rPr>
              <w:t>.</w:t>
            </w:r>
          </w:p>
          <w:p w:rsidR="004B5F84" w:rsidRPr="00DB3826" w:rsidRDefault="00AE6503" w:rsidP="00DB3826">
            <w:pPr>
              <w:rPr>
                <w:sz w:val="18"/>
                <w:szCs w:val="18"/>
              </w:rPr>
            </w:pPr>
            <w:r>
              <w:rPr>
                <w:sz w:val="18"/>
                <w:szCs w:val="18"/>
              </w:rPr>
              <w:t>Half termly review of development</w:t>
            </w:r>
          </w:p>
        </w:tc>
        <w:tc>
          <w:tcPr>
            <w:tcW w:w="993" w:type="dxa"/>
          </w:tcPr>
          <w:p w:rsidR="0070486B" w:rsidRDefault="00AB7436" w:rsidP="00A162F1">
            <w:pPr>
              <w:rPr>
                <w:sz w:val="18"/>
                <w:szCs w:val="18"/>
              </w:rPr>
            </w:pPr>
            <w:r>
              <w:rPr>
                <w:sz w:val="18"/>
                <w:szCs w:val="18"/>
              </w:rPr>
              <w:t>£6,000</w:t>
            </w:r>
          </w:p>
        </w:tc>
        <w:tc>
          <w:tcPr>
            <w:tcW w:w="3969" w:type="dxa"/>
          </w:tcPr>
          <w:p w:rsidR="0070486B" w:rsidRDefault="00AB7436" w:rsidP="00A162F1">
            <w:pPr>
              <w:rPr>
                <w:sz w:val="18"/>
                <w:szCs w:val="18"/>
              </w:rPr>
            </w:pPr>
            <w:r>
              <w:rPr>
                <w:sz w:val="18"/>
                <w:szCs w:val="18"/>
              </w:rPr>
              <w:t>The gap in achievement is narrowed between identified disadvantaged pupils and their peers.</w:t>
            </w:r>
          </w:p>
        </w:tc>
        <w:tc>
          <w:tcPr>
            <w:tcW w:w="919" w:type="dxa"/>
          </w:tcPr>
          <w:p w:rsidR="0070486B" w:rsidRDefault="00AB7436" w:rsidP="00A162F1">
            <w:pPr>
              <w:rPr>
                <w:sz w:val="18"/>
                <w:szCs w:val="18"/>
              </w:rPr>
            </w:pPr>
            <w:r>
              <w:rPr>
                <w:sz w:val="18"/>
                <w:szCs w:val="18"/>
              </w:rPr>
              <w:t>LS/SL</w:t>
            </w:r>
          </w:p>
        </w:tc>
        <w:tc>
          <w:tcPr>
            <w:tcW w:w="2559" w:type="dxa"/>
          </w:tcPr>
          <w:p w:rsidR="003C654E" w:rsidRDefault="003C654E" w:rsidP="00A162F1">
            <w:pPr>
              <w:rPr>
                <w:i/>
                <w:sz w:val="18"/>
                <w:szCs w:val="18"/>
              </w:rPr>
            </w:pPr>
            <w:r>
              <w:rPr>
                <w:i/>
                <w:sz w:val="18"/>
                <w:szCs w:val="18"/>
              </w:rPr>
              <w:t xml:space="preserve">Due to sickness absence of staff member for Autumn term this support has not been consistent across the year. </w:t>
            </w:r>
          </w:p>
          <w:p w:rsidR="0070486B" w:rsidRPr="003C654E" w:rsidRDefault="003C654E" w:rsidP="00A162F1">
            <w:pPr>
              <w:rPr>
                <w:i/>
                <w:sz w:val="18"/>
                <w:szCs w:val="18"/>
              </w:rPr>
            </w:pPr>
            <w:r>
              <w:rPr>
                <w:i/>
                <w:sz w:val="18"/>
                <w:szCs w:val="18"/>
              </w:rPr>
              <w:t xml:space="preserve">Support to continue next year </w:t>
            </w:r>
          </w:p>
        </w:tc>
      </w:tr>
      <w:tr w:rsidR="009F7EC6" w:rsidTr="00EE3AAC">
        <w:tc>
          <w:tcPr>
            <w:tcW w:w="2558" w:type="dxa"/>
          </w:tcPr>
          <w:p w:rsidR="009F7EC6" w:rsidRPr="00CF05E2" w:rsidRDefault="009F7EC6" w:rsidP="009F7EC6">
            <w:pPr>
              <w:pStyle w:val="Default"/>
              <w:rPr>
                <w:sz w:val="18"/>
                <w:szCs w:val="18"/>
              </w:rPr>
            </w:pPr>
            <w:r>
              <w:rPr>
                <w:sz w:val="18"/>
                <w:szCs w:val="18"/>
              </w:rPr>
              <w:t>Disadvantaged pupils who enter school at any stage with oracy issues and less well developed speech</w:t>
            </w:r>
            <w:r w:rsidR="00530D17">
              <w:rPr>
                <w:sz w:val="18"/>
                <w:szCs w:val="18"/>
              </w:rPr>
              <w:t xml:space="preserve">, </w:t>
            </w:r>
            <w:r>
              <w:rPr>
                <w:sz w:val="18"/>
                <w:szCs w:val="18"/>
              </w:rPr>
              <w:t>knowledge and understanding of language make rapid progress to enable them to narrow the gap on achieving the expected standard in their year group.</w:t>
            </w:r>
          </w:p>
        </w:tc>
        <w:tc>
          <w:tcPr>
            <w:tcW w:w="4354" w:type="dxa"/>
          </w:tcPr>
          <w:p w:rsidR="009F7EC6" w:rsidRDefault="009F7EC6" w:rsidP="00DB3826">
            <w:pPr>
              <w:rPr>
                <w:sz w:val="18"/>
                <w:szCs w:val="18"/>
              </w:rPr>
            </w:pPr>
            <w:r w:rsidRPr="00313CD5">
              <w:rPr>
                <w:sz w:val="18"/>
                <w:szCs w:val="18"/>
              </w:rPr>
              <w:t>Trained school staff will deliver Talking Success, Lift off to Language</w:t>
            </w:r>
            <w:r w:rsidR="00530D17" w:rsidRPr="00313CD5">
              <w:rPr>
                <w:sz w:val="18"/>
                <w:szCs w:val="18"/>
              </w:rPr>
              <w:t xml:space="preserve">, </w:t>
            </w:r>
            <w:proofErr w:type="gramStart"/>
            <w:r w:rsidR="00530D17" w:rsidRPr="00313CD5">
              <w:rPr>
                <w:sz w:val="18"/>
                <w:szCs w:val="18"/>
              </w:rPr>
              <w:t>Talk</w:t>
            </w:r>
            <w:proofErr w:type="gramEnd"/>
            <w:r w:rsidR="00530D17" w:rsidRPr="00313CD5">
              <w:rPr>
                <w:sz w:val="18"/>
                <w:szCs w:val="18"/>
              </w:rPr>
              <w:t xml:space="preserve"> for Writing</w:t>
            </w:r>
            <w:r w:rsidR="00313CD5" w:rsidRPr="00313CD5">
              <w:rPr>
                <w:sz w:val="18"/>
                <w:szCs w:val="18"/>
              </w:rPr>
              <w:t xml:space="preserve">, </w:t>
            </w:r>
            <w:r w:rsidR="003574D4">
              <w:rPr>
                <w:sz w:val="18"/>
                <w:szCs w:val="18"/>
              </w:rPr>
              <w:t>Talk for A</w:t>
            </w:r>
            <w:r w:rsidR="00313CD5" w:rsidRPr="00313CD5">
              <w:rPr>
                <w:sz w:val="18"/>
                <w:szCs w:val="18"/>
              </w:rPr>
              <w:t>ll</w:t>
            </w:r>
            <w:r w:rsidRPr="00313CD5">
              <w:rPr>
                <w:sz w:val="18"/>
                <w:szCs w:val="18"/>
              </w:rPr>
              <w:t xml:space="preserve"> and Five to Thrive to children with identified speech and language issues</w:t>
            </w:r>
            <w:r w:rsidR="003574D4">
              <w:rPr>
                <w:sz w:val="18"/>
                <w:szCs w:val="18"/>
              </w:rPr>
              <w:t xml:space="preserve"> or identified as disadvantaged</w:t>
            </w:r>
            <w:r w:rsidRPr="00313CD5">
              <w:rPr>
                <w:sz w:val="18"/>
                <w:szCs w:val="18"/>
              </w:rPr>
              <w:t>. Delivery could be whole class, small group or individuals</w:t>
            </w:r>
            <w:r w:rsidR="00BD4CE3" w:rsidRPr="00313CD5">
              <w:rPr>
                <w:sz w:val="18"/>
                <w:szCs w:val="18"/>
              </w:rPr>
              <w:t>.</w:t>
            </w:r>
          </w:p>
        </w:tc>
        <w:tc>
          <w:tcPr>
            <w:tcW w:w="993" w:type="dxa"/>
          </w:tcPr>
          <w:p w:rsidR="009F7EC6" w:rsidRDefault="00BD4CE3" w:rsidP="00A162F1">
            <w:pPr>
              <w:rPr>
                <w:sz w:val="18"/>
                <w:szCs w:val="18"/>
              </w:rPr>
            </w:pPr>
            <w:r>
              <w:rPr>
                <w:sz w:val="18"/>
                <w:szCs w:val="18"/>
              </w:rPr>
              <w:t>£10,000</w:t>
            </w:r>
          </w:p>
        </w:tc>
        <w:tc>
          <w:tcPr>
            <w:tcW w:w="3969" w:type="dxa"/>
          </w:tcPr>
          <w:p w:rsidR="009F7EC6" w:rsidRDefault="009F7EC6" w:rsidP="00A162F1">
            <w:pPr>
              <w:rPr>
                <w:sz w:val="18"/>
                <w:szCs w:val="18"/>
              </w:rPr>
            </w:pPr>
            <w:r>
              <w:rPr>
                <w:sz w:val="18"/>
                <w:szCs w:val="18"/>
              </w:rPr>
              <w:t xml:space="preserve">Disadvantaged pupils with identified speech and language issues make rapid progress and </w:t>
            </w:r>
            <w:r w:rsidR="00BD4CE3">
              <w:rPr>
                <w:sz w:val="18"/>
                <w:szCs w:val="18"/>
              </w:rPr>
              <w:t>the gap in achievement is narrowed between identified disadvantaged pupils and their peers.</w:t>
            </w:r>
          </w:p>
        </w:tc>
        <w:tc>
          <w:tcPr>
            <w:tcW w:w="919" w:type="dxa"/>
          </w:tcPr>
          <w:p w:rsidR="009F7EC6" w:rsidRDefault="00BD4CE3" w:rsidP="00A162F1">
            <w:pPr>
              <w:rPr>
                <w:sz w:val="18"/>
                <w:szCs w:val="18"/>
              </w:rPr>
            </w:pPr>
            <w:r>
              <w:rPr>
                <w:sz w:val="18"/>
                <w:szCs w:val="18"/>
              </w:rPr>
              <w:t>LS/SL</w:t>
            </w:r>
          </w:p>
        </w:tc>
        <w:tc>
          <w:tcPr>
            <w:tcW w:w="2559" w:type="dxa"/>
          </w:tcPr>
          <w:p w:rsidR="009F7EC6" w:rsidRDefault="003C654E" w:rsidP="00A162F1">
            <w:pPr>
              <w:rPr>
                <w:i/>
                <w:sz w:val="18"/>
                <w:szCs w:val="18"/>
              </w:rPr>
            </w:pPr>
            <w:r>
              <w:rPr>
                <w:i/>
                <w:sz w:val="18"/>
                <w:szCs w:val="18"/>
              </w:rPr>
              <w:t>During Autumn term small group work took place. 34% increase in numbers in reception by Jan 2021 coupled with lockdown and EYFS leader sickness absence has limited the number of groups taking place since return from lockdown. Focus for groupings has been re-assessed in light of large number of new children joining the class.</w:t>
            </w:r>
          </w:p>
          <w:p w:rsidR="003C654E" w:rsidRPr="003C654E" w:rsidRDefault="003C654E" w:rsidP="00A162F1">
            <w:pPr>
              <w:rPr>
                <w:i/>
                <w:sz w:val="18"/>
                <w:szCs w:val="18"/>
              </w:rPr>
            </w:pPr>
            <w:r>
              <w:rPr>
                <w:i/>
                <w:sz w:val="18"/>
                <w:szCs w:val="18"/>
              </w:rPr>
              <w:t>Support will continue as children move into Year 1 and be repeated with ne reception children</w:t>
            </w:r>
          </w:p>
        </w:tc>
      </w:tr>
      <w:tr w:rsidR="00734E92" w:rsidTr="00EE3AAC">
        <w:tc>
          <w:tcPr>
            <w:tcW w:w="2558" w:type="dxa"/>
          </w:tcPr>
          <w:p w:rsidR="00734E92" w:rsidRPr="00734E92" w:rsidRDefault="00734E92" w:rsidP="0089453E">
            <w:pPr>
              <w:pStyle w:val="Default"/>
              <w:rPr>
                <w:sz w:val="18"/>
                <w:szCs w:val="18"/>
              </w:rPr>
            </w:pPr>
            <w:r w:rsidRPr="00734E92">
              <w:rPr>
                <w:sz w:val="18"/>
                <w:szCs w:val="18"/>
              </w:rPr>
              <w:t xml:space="preserve">All children will experience and be included to attend school residential trips with their peers, should they wish to. </w:t>
            </w:r>
          </w:p>
          <w:p w:rsidR="00734E92" w:rsidRPr="00734E92" w:rsidRDefault="00734E92" w:rsidP="0089453E">
            <w:pPr>
              <w:rPr>
                <w:sz w:val="18"/>
                <w:szCs w:val="18"/>
              </w:rPr>
            </w:pPr>
            <w:r w:rsidRPr="00734E92">
              <w:rPr>
                <w:sz w:val="18"/>
                <w:szCs w:val="18"/>
              </w:rPr>
              <w:t xml:space="preserve">Other residential or trips made available in order to improve resilience and self-esteem </w:t>
            </w:r>
            <w:r w:rsidRPr="00734E92">
              <w:rPr>
                <w:sz w:val="18"/>
                <w:szCs w:val="18"/>
              </w:rPr>
              <w:lastRenderedPageBreak/>
              <w:t xml:space="preserve">along with team building and cooperation skills. </w:t>
            </w:r>
          </w:p>
        </w:tc>
        <w:tc>
          <w:tcPr>
            <w:tcW w:w="4354" w:type="dxa"/>
          </w:tcPr>
          <w:p w:rsidR="00734E92" w:rsidRPr="00734E92" w:rsidRDefault="00734E92" w:rsidP="0089453E">
            <w:pPr>
              <w:pStyle w:val="Default"/>
              <w:rPr>
                <w:sz w:val="18"/>
                <w:szCs w:val="18"/>
              </w:rPr>
            </w:pPr>
            <w:r w:rsidRPr="00734E92">
              <w:rPr>
                <w:sz w:val="18"/>
                <w:szCs w:val="18"/>
              </w:rPr>
              <w:lastRenderedPageBreak/>
              <w:t xml:space="preserve">To continue to provide financial support for PP pupils to enable them to attend school trips, residential and after school clubs. </w:t>
            </w:r>
          </w:p>
          <w:p w:rsidR="00734E92" w:rsidRPr="00734E92" w:rsidRDefault="00734E92" w:rsidP="00734E92">
            <w:pPr>
              <w:pStyle w:val="Default"/>
              <w:rPr>
                <w:sz w:val="18"/>
                <w:szCs w:val="18"/>
              </w:rPr>
            </w:pPr>
            <w:r w:rsidRPr="00734E92">
              <w:rPr>
                <w:sz w:val="18"/>
                <w:szCs w:val="18"/>
              </w:rPr>
              <w:t xml:space="preserve">Residential and school trips ensure that we are developing the whole child and providing them with opportunities they may not have at home. </w:t>
            </w:r>
          </w:p>
          <w:p w:rsidR="00734E92" w:rsidRPr="00734E92" w:rsidRDefault="00734E92" w:rsidP="00734E92">
            <w:pPr>
              <w:pStyle w:val="Default"/>
              <w:rPr>
                <w:sz w:val="18"/>
                <w:szCs w:val="18"/>
              </w:rPr>
            </w:pPr>
            <w:r w:rsidRPr="00734E92">
              <w:rPr>
                <w:sz w:val="18"/>
                <w:szCs w:val="18"/>
              </w:rPr>
              <w:lastRenderedPageBreak/>
              <w:t xml:space="preserve">Financial circumstances should not be a barrier to these experiences. </w:t>
            </w:r>
          </w:p>
          <w:p w:rsidR="00734E92" w:rsidRPr="00734E92" w:rsidRDefault="00734E92" w:rsidP="00734E92">
            <w:pPr>
              <w:rPr>
                <w:sz w:val="18"/>
                <w:szCs w:val="18"/>
              </w:rPr>
            </w:pPr>
            <w:r w:rsidRPr="00734E92">
              <w:rPr>
                <w:sz w:val="18"/>
                <w:szCs w:val="18"/>
              </w:rPr>
              <w:t>The learning surrounding the school trips is valuable and is an important part of the curriculum.</w:t>
            </w:r>
          </w:p>
        </w:tc>
        <w:tc>
          <w:tcPr>
            <w:tcW w:w="993" w:type="dxa"/>
          </w:tcPr>
          <w:p w:rsidR="00734E92" w:rsidRPr="00734E92" w:rsidRDefault="00734E92" w:rsidP="00A162F1">
            <w:pPr>
              <w:rPr>
                <w:sz w:val="18"/>
                <w:szCs w:val="18"/>
              </w:rPr>
            </w:pPr>
            <w:r w:rsidRPr="00734E92">
              <w:rPr>
                <w:sz w:val="18"/>
                <w:szCs w:val="18"/>
              </w:rPr>
              <w:lastRenderedPageBreak/>
              <w:t>£2,000</w:t>
            </w:r>
          </w:p>
        </w:tc>
        <w:tc>
          <w:tcPr>
            <w:tcW w:w="3969" w:type="dxa"/>
          </w:tcPr>
          <w:p w:rsidR="00734E92" w:rsidRPr="00734E92" w:rsidRDefault="00734E92" w:rsidP="00734E92">
            <w:pPr>
              <w:rPr>
                <w:sz w:val="18"/>
                <w:szCs w:val="18"/>
              </w:rPr>
            </w:pPr>
            <w:r w:rsidRPr="00734E92">
              <w:rPr>
                <w:sz w:val="18"/>
                <w:szCs w:val="18"/>
              </w:rPr>
              <w:t xml:space="preserve"> PP Pupils will access visits and </w:t>
            </w:r>
            <w:proofErr w:type="spellStart"/>
            <w:r w:rsidRPr="00734E92">
              <w:rPr>
                <w:sz w:val="18"/>
                <w:szCs w:val="18"/>
              </w:rPr>
              <w:t>residentials</w:t>
            </w:r>
            <w:proofErr w:type="spellEnd"/>
            <w:r w:rsidRPr="00734E92">
              <w:rPr>
                <w:sz w:val="18"/>
                <w:szCs w:val="18"/>
              </w:rPr>
              <w:t xml:space="preserve"> that they would not otherwise experience.</w:t>
            </w:r>
          </w:p>
          <w:p w:rsidR="00734E92" w:rsidRPr="00734E92" w:rsidRDefault="00734E92" w:rsidP="00734E92">
            <w:pPr>
              <w:rPr>
                <w:sz w:val="18"/>
                <w:szCs w:val="18"/>
              </w:rPr>
            </w:pPr>
            <w:r w:rsidRPr="00734E92">
              <w:rPr>
                <w:sz w:val="18"/>
                <w:szCs w:val="18"/>
              </w:rPr>
              <w:t>These visits build cultural capital and opportunities to access experiences outside those of family interest which will open experience and understanding of diverse future employment opportunities.</w:t>
            </w:r>
          </w:p>
        </w:tc>
        <w:tc>
          <w:tcPr>
            <w:tcW w:w="919" w:type="dxa"/>
          </w:tcPr>
          <w:p w:rsidR="00734E92" w:rsidRPr="00734E92" w:rsidRDefault="00734E92" w:rsidP="0089453E">
            <w:pPr>
              <w:rPr>
                <w:sz w:val="18"/>
                <w:szCs w:val="18"/>
              </w:rPr>
            </w:pPr>
            <w:r w:rsidRPr="00734E92">
              <w:rPr>
                <w:sz w:val="18"/>
                <w:szCs w:val="18"/>
              </w:rPr>
              <w:t xml:space="preserve"> HC/Phase Leads</w:t>
            </w:r>
          </w:p>
        </w:tc>
        <w:tc>
          <w:tcPr>
            <w:tcW w:w="2559" w:type="dxa"/>
          </w:tcPr>
          <w:p w:rsidR="00734E92" w:rsidRDefault="003C654E" w:rsidP="00A162F1">
            <w:pPr>
              <w:rPr>
                <w:i/>
                <w:sz w:val="18"/>
                <w:szCs w:val="18"/>
              </w:rPr>
            </w:pPr>
            <w:r>
              <w:rPr>
                <w:i/>
                <w:sz w:val="18"/>
                <w:szCs w:val="18"/>
              </w:rPr>
              <w:t>No Educational Visits have been possible during the 2020/2021 academic year due to the COVID restrictions.</w:t>
            </w:r>
          </w:p>
          <w:p w:rsidR="003C654E" w:rsidRDefault="003C654E" w:rsidP="00A162F1">
            <w:pPr>
              <w:rPr>
                <w:i/>
                <w:sz w:val="18"/>
                <w:szCs w:val="18"/>
              </w:rPr>
            </w:pPr>
            <w:r>
              <w:rPr>
                <w:i/>
                <w:sz w:val="18"/>
                <w:szCs w:val="18"/>
              </w:rPr>
              <w:t>Support has been provided to PP children for any visitors who have come into school.</w:t>
            </w:r>
          </w:p>
          <w:p w:rsidR="003C654E" w:rsidRPr="003C654E" w:rsidRDefault="003C654E" w:rsidP="00A162F1">
            <w:pPr>
              <w:rPr>
                <w:i/>
                <w:sz w:val="18"/>
                <w:szCs w:val="18"/>
              </w:rPr>
            </w:pPr>
            <w:r>
              <w:rPr>
                <w:i/>
                <w:sz w:val="18"/>
                <w:szCs w:val="18"/>
              </w:rPr>
              <w:lastRenderedPageBreak/>
              <w:t xml:space="preserve">Support for Education visits will resume when </w:t>
            </w:r>
            <w:proofErr w:type="spellStart"/>
            <w:r>
              <w:rPr>
                <w:i/>
                <w:sz w:val="18"/>
                <w:szCs w:val="18"/>
              </w:rPr>
              <w:t>Covid</w:t>
            </w:r>
            <w:proofErr w:type="spellEnd"/>
            <w:r>
              <w:rPr>
                <w:i/>
                <w:sz w:val="18"/>
                <w:szCs w:val="18"/>
              </w:rPr>
              <w:t xml:space="preserve"> guideline allow.</w:t>
            </w:r>
          </w:p>
        </w:tc>
      </w:tr>
      <w:tr w:rsidR="00240CED" w:rsidTr="00EE3AAC">
        <w:tc>
          <w:tcPr>
            <w:tcW w:w="2558" w:type="dxa"/>
          </w:tcPr>
          <w:p w:rsidR="00240CED" w:rsidRPr="00C30C2E" w:rsidRDefault="00240CED" w:rsidP="00C30C2E">
            <w:pPr>
              <w:pStyle w:val="Default"/>
              <w:rPr>
                <w:sz w:val="18"/>
                <w:szCs w:val="18"/>
              </w:rPr>
            </w:pPr>
            <w:r w:rsidRPr="00C30C2E">
              <w:rPr>
                <w:sz w:val="18"/>
                <w:szCs w:val="18"/>
              </w:rPr>
              <w:lastRenderedPageBreak/>
              <w:t xml:space="preserve">Raised aspiration and opportunities leading to inspired pupils engaging with activities they may not otherwise be able to afford. </w:t>
            </w:r>
          </w:p>
          <w:p w:rsidR="00240CED" w:rsidRPr="00734E92" w:rsidRDefault="00240CED" w:rsidP="00A162F1">
            <w:pPr>
              <w:rPr>
                <w:sz w:val="18"/>
                <w:szCs w:val="18"/>
              </w:rPr>
            </w:pPr>
          </w:p>
        </w:tc>
        <w:tc>
          <w:tcPr>
            <w:tcW w:w="4354" w:type="dxa"/>
          </w:tcPr>
          <w:p w:rsidR="00240CED" w:rsidRDefault="00240CED" w:rsidP="00A162F1">
            <w:pPr>
              <w:rPr>
                <w:sz w:val="18"/>
                <w:szCs w:val="18"/>
              </w:rPr>
            </w:pPr>
            <w:r>
              <w:rPr>
                <w:sz w:val="18"/>
                <w:szCs w:val="18"/>
              </w:rPr>
              <w:t>Disadvantaged pupils targeted to attend After School Clubs that are on offer in the school.</w:t>
            </w:r>
            <w:r w:rsidRPr="00734E92">
              <w:rPr>
                <w:sz w:val="18"/>
                <w:szCs w:val="18"/>
              </w:rPr>
              <w:t xml:space="preserve"> </w:t>
            </w:r>
          </w:p>
          <w:p w:rsidR="00240CED" w:rsidRDefault="00240CED" w:rsidP="00A162F1">
            <w:pPr>
              <w:rPr>
                <w:sz w:val="18"/>
                <w:szCs w:val="18"/>
              </w:rPr>
            </w:pPr>
            <w:r>
              <w:rPr>
                <w:sz w:val="18"/>
                <w:szCs w:val="18"/>
              </w:rPr>
              <w:t>Identified pupils accessing crash course swimming lessons developing life skills, healthy life styles and enjoyment.</w:t>
            </w:r>
          </w:p>
          <w:p w:rsidR="00240CED" w:rsidRDefault="00240CED" w:rsidP="00C30C2E">
            <w:pPr>
              <w:rPr>
                <w:sz w:val="18"/>
                <w:szCs w:val="18"/>
              </w:rPr>
            </w:pPr>
            <w:r>
              <w:rPr>
                <w:sz w:val="18"/>
                <w:szCs w:val="18"/>
              </w:rPr>
              <w:t xml:space="preserve">Targeted </w:t>
            </w:r>
            <w:r w:rsidR="0070486B">
              <w:rPr>
                <w:sz w:val="18"/>
                <w:szCs w:val="18"/>
              </w:rPr>
              <w:t xml:space="preserve">identified </w:t>
            </w:r>
            <w:r>
              <w:rPr>
                <w:sz w:val="18"/>
                <w:szCs w:val="18"/>
              </w:rPr>
              <w:t>pupils to access h</w:t>
            </w:r>
            <w:r w:rsidRPr="00734E92">
              <w:rPr>
                <w:sz w:val="18"/>
                <w:szCs w:val="18"/>
              </w:rPr>
              <w:t>oliday</w:t>
            </w:r>
            <w:r>
              <w:rPr>
                <w:sz w:val="18"/>
                <w:szCs w:val="18"/>
              </w:rPr>
              <w:t xml:space="preserve"> activity</w:t>
            </w:r>
            <w:r w:rsidRPr="00734E92">
              <w:rPr>
                <w:sz w:val="18"/>
                <w:szCs w:val="18"/>
              </w:rPr>
              <w:t xml:space="preserve"> clubs</w:t>
            </w:r>
            <w:r>
              <w:rPr>
                <w:sz w:val="18"/>
                <w:szCs w:val="18"/>
              </w:rPr>
              <w:t xml:space="preserve"> </w:t>
            </w:r>
          </w:p>
          <w:p w:rsidR="00AE6503" w:rsidRPr="00734E92" w:rsidRDefault="00AE6503" w:rsidP="00C30C2E">
            <w:pPr>
              <w:rPr>
                <w:sz w:val="18"/>
                <w:szCs w:val="18"/>
              </w:rPr>
            </w:pPr>
            <w:r>
              <w:rPr>
                <w:sz w:val="18"/>
                <w:szCs w:val="18"/>
              </w:rPr>
              <w:t>Attendance at clubs monitored each half term</w:t>
            </w:r>
          </w:p>
        </w:tc>
        <w:tc>
          <w:tcPr>
            <w:tcW w:w="993" w:type="dxa"/>
          </w:tcPr>
          <w:p w:rsidR="00240CED" w:rsidRPr="00734E92" w:rsidRDefault="00240CED" w:rsidP="00A162F1">
            <w:pPr>
              <w:rPr>
                <w:sz w:val="18"/>
                <w:szCs w:val="18"/>
              </w:rPr>
            </w:pPr>
            <w:r>
              <w:rPr>
                <w:sz w:val="18"/>
                <w:szCs w:val="18"/>
              </w:rPr>
              <w:t>£2,5</w:t>
            </w:r>
            <w:r w:rsidRPr="00734E92">
              <w:rPr>
                <w:sz w:val="18"/>
                <w:szCs w:val="18"/>
              </w:rPr>
              <w:t>00</w:t>
            </w:r>
          </w:p>
        </w:tc>
        <w:tc>
          <w:tcPr>
            <w:tcW w:w="3969" w:type="dxa"/>
          </w:tcPr>
          <w:p w:rsidR="00240CED" w:rsidRPr="00734E92" w:rsidRDefault="00240CED" w:rsidP="00C30C2E">
            <w:pPr>
              <w:rPr>
                <w:sz w:val="18"/>
                <w:szCs w:val="18"/>
              </w:rPr>
            </w:pPr>
            <w:r>
              <w:rPr>
                <w:sz w:val="18"/>
                <w:szCs w:val="18"/>
              </w:rPr>
              <w:t xml:space="preserve">Children have accessed, enjoyed and developed new skills that they would not have otherwise experienced leading to improved self-esteem, developing healthy life styles and improved life chances. </w:t>
            </w:r>
          </w:p>
        </w:tc>
        <w:tc>
          <w:tcPr>
            <w:tcW w:w="919" w:type="dxa"/>
          </w:tcPr>
          <w:p w:rsidR="00240CED" w:rsidRPr="00734E92" w:rsidRDefault="00240CED" w:rsidP="00A162F1">
            <w:pPr>
              <w:rPr>
                <w:sz w:val="18"/>
                <w:szCs w:val="18"/>
              </w:rPr>
            </w:pPr>
            <w:r>
              <w:rPr>
                <w:sz w:val="18"/>
                <w:szCs w:val="18"/>
              </w:rPr>
              <w:t>HC/LS/SD/TC</w:t>
            </w:r>
          </w:p>
        </w:tc>
        <w:tc>
          <w:tcPr>
            <w:tcW w:w="2559" w:type="dxa"/>
          </w:tcPr>
          <w:p w:rsidR="003C654E" w:rsidRDefault="003C654E" w:rsidP="003C654E">
            <w:pPr>
              <w:rPr>
                <w:i/>
                <w:sz w:val="18"/>
                <w:szCs w:val="18"/>
              </w:rPr>
            </w:pPr>
            <w:r>
              <w:rPr>
                <w:i/>
                <w:sz w:val="18"/>
                <w:szCs w:val="18"/>
              </w:rPr>
              <w:t>No crash swimming courses or, holiday activity clubs have taken place in the 2020-21 academic year. School has not run afterschool sports clubs in the Autumn and Spring terms to avoid crossing of school bubbles.</w:t>
            </w:r>
          </w:p>
          <w:p w:rsidR="00240CED" w:rsidRPr="003C654E" w:rsidRDefault="003C654E" w:rsidP="003C654E">
            <w:pPr>
              <w:rPr>
                <w:i/>
                <w:sz w:val="18"/>
                <w:szCs w:val="18"/>
              </w:rPr>
            </w:pPr>
            <w:r>
              <w:rPr>
                <w:i/>
                <w:sz w:val="18"/>
                <w:szCs w:val="18"/>
              </w:rPr>
              <w:t xml:space="preserve"> Strategy to continue next year</w:t>
            </w:r>
          </w:p>
        </w:tc>
      </w:tr>
      <w:tr w:rsidR="00484DAB" w:rsidTr="00EE3AAC">
        <w:tc>
          <w:tcPr>
            <w:tcW w:w="2558" w:type="dxa"/>
          </w:tcPr>
          <w:p w:rsidR="00484DAB" w:rsidRPr="00C30C2E" w:rsidRDefault="00484DAB" w:rsidP="00C30C2E">
            <w:pPr>
              <w:pStyle w:val="Default"/>
              <w:rPr>
                <w:sz w:val="18"/>
                <w:szCs w:val="18"/>
              </w:rPr>
            </w:pPr>
            <w:r>
              <w:rPr>
                <w:sz w:val="18"/>
                <w:szCs w:val="18"/>
              </w:rPr>
              <w:t>Pupils are able to access online learning activities and teaching sessions</w:t>
            </w:r>
          </w:p>
        </w:tc>
        <w:tc>
          <w:tcPr>
            <w:tcW w:w="4354" w:type="dxa"/>
          </w:tcPr>
          <w:p w:rsidR="00484DAB" w:rsidRDefault="00484DAB" w:rsidP="00A162F1">
            <w:pPr>
              <w:rPr>
                <w:sz w:val="18"/>
                <w:szCs w:val="18"/>
              </w:rPr>
            </w:pPr>
            <w:r>
              <w:rPr>
                <w:sz w:val="18"/>
                <w:szCs w:val="18"/>
              </w:rPr>
              <w:t>Identified pupils loaned school laptops to ensure access to appropriate IT equipment to enable interaction with online learning activities and teaching sessions.</w:t>
            </w:r>
          </w:p>
          <w:p w:rsidR="00484DAB" w:rsidRDefault="00484DAB" w:rsidP="00A162F1">
            <w:pPr>
              <w:rPr>
                <w:sz w:val="18"/>
                <w:szCs w:val="18"/>
              </w:rPr>
            </w:pPr>
            <w:r>
              <w:rPr>
                <w:sz w:val="18"/>
                <w:szCs w:val="18"/>
              </w:rPr>
              <w:t>Laptops will remain property of the school and parents expected to sign AUP and loan agreement.</w:t>
            </w:r>
          </w:p>
          <w:p w:rsidR="00484DAB" w:rsidRDefault="00484DAB" w:rsidP="00A162F1">
            <w:pPr>
              <w:rPr>
                <w:sz w:val="18"/>
                <w:szCs w:val="18"/>
              </w:rPr>
            </w:pPr>
            <w:r>
              <w:rPr>
                <w:sz w:val="18"/>
                <w:szCs w:val="18"/>
              </w:rPr>
              <w:t xml:space="preserve">Identified families to be provided with internet access via a dongle to ensure ability to access on line activities and lessons. </w:t>
            </w:r>
          </w:p>
        </w:tc>
        <w:tc>
          <w:tcPr>
            <w:tcW w:w="993" w:type="dxa"/>
          </w:tcPr>
          <w:p w:rsidR="00484DAB" w:rsidRDefault="00484DAB" w:rsidP="00A162F1">
            <w:pPr>
              <w:rPr>
                <w:sz w:val="18"/>
                <w:szCs w:val="18"/>
              </w:rPr>
            </w:pPr>
            <w:r>
              <w:rPr>
                <w:sz w:val="18"/>
                <w:szCs w:val="18"/>
              </w:rPr>
              <w:t>£6,000</w:t>
            </w:r>
          </w:p>
        </w:tc>
        <w:tc>
          <w:tcPr>
            <w:tcW w:w="3969" w:type="dxa"/>
          </w:tcPr>
          <w:p w:rsidR="00484DAB" w:rsidRDefault="00484DAB" w:rsidP="00C30C2E">
            <w:pPr>
              <w:rPr>
                <w:sz w:val="18"/>
                <w:szCs w:val="18"/>
              </w:rPr>
            </w:pPr>
            <w:r>
              <w:rPr>
                <w:sz w:val="18"/>
                <w:szCs w:val="18"/>
              </w:rPr>
              <w:t xml:space="preserve">Children will be able to access learning activities and sessions that they had not previously been able to access during first lock down. </w:t>
            </w:r>
          </w:p>
          <w:p w:rsidR="00484DAB" w:rsidRDefault="00484DAB" w:rsidP="00C30C2E">
            <w:pPr>
              <w:rPr>
                <w:sz w:val="18"/>
                <w:szCs w:val="18"/>
              </w:rPr>
            </w:pPr>
            <w:r>
              <w:rPr>
                <w:sz w:val="18"/>
                <w:szCs w:val="18"/>
              </w:rPr>
              <w:t>Children are able to keep up with peers and are not disadvantaged by not having access to IT equipment and the internet</w:t>
            </w:r>
          </w:p>
        </w:tc>
        <w:tc>
          <w:tcPr>
            <w:tcW w:w="919" w:type="dxa"/>
          </w:tcPr>
          <w:p w:rsidR="00484DAB" w:rsidRDefault="00484DAB" w:rsidP="00A162F1">
            <w:pPr>
              <w:rPr>
                <w:sz w:val="18"/>
                <w:szCs w:val="18"/>
              </w:rPr>
            </w:pPr>
            <w:r>
              <w:rPr>
                <w:sz w:val="18"/>
                <w:szCs w:val="18"/>
              </w:rPr>
              <w:t>HC/class teachers/MB</w:t>
            </w:r>
          </w:p>
        </w:tc>
        <w:tc>
          <w:tcPr>
            <w:tcW w:w="2559" w:type="dxa"/>
          </w:tcPr>
          <w:p w:rsidR="00484DAB" w:rsidRDefault="003C654E" w:rsidP="00A162F1">
            <w:pPr>
              <w:rPr>
                <w:i/>
                <w:sz w:val="18"/>
                <w:szCs w:val="18"/>
              </w:rPr>
            </w:pPr>
            <w:r>
              <w:rPr>
                <w:i/>
                <w:sz w:val="18"/>
                <w:szCs w:val="18"/>
              </w:rPr>
              <w:t>23 laptops loaned out during January lockdown to vulnerable children and families.</w:t>
            </w:r>
          </w:p>
          <w:p w:rsidR="003C654E" w:rsidRDefault="003C654E" w:rsidP="00A162F1">
            <w:pPr>
              <w:rPr>
                <w:i/>
                <w:sz w:val="18"/>
                <w:szCs w:val="18"/>
              </w:rPr>
            </w:pPr>
            <w:r>
              <w:rPr>
                <w:i/>
                <w:sz w:val="18"/>
                <w:szCs w:val="18"/>
              </w:rPr>
              <w:t>3 laptops damaged beyond repair.</w:t>
            </w:r>
          </w:p>
          <w:p w:rsidR="003C654E" w:rsidRDefault="003C654E" w:rsidP="00A162F1">
            <w:pPr>
              <w:rPr>
                <w:i/>
                <w:sz w:val="18"/>
                <w:szCs w:val="18"/>
              </w:rPr>
            </w:pPr>
            <w:r>
              <w:rPr>
                <w:i/>
                <w:sz w:val="18"/>
                <w:szCs w:val="18"/>
              </w:rPr>
              <w:t>During individual bubble isolations up to 8 laptops have been loaned out</w:t>
            </w:r>
            <w:r w:rsidR="0065380B">
              <w:rPr>
                <w:i/>
                <w:sz w:val="18"/>
                <w:szCs w:val="18"/>
              </w:rPr>
              <w:t xml:space="preserve"> to staff and pupils. To staff to enable them to have appropriate hardware to be able to support children’s learning from home</w:t>
            </w:r>
            <w:r>
              <w:rPr>
                <w:i/>
                <w:sz w:val="18"/>
                <w:szCs w:val="18"/>
              </w:rPr>
              <w:t>.</w:t>
            </w:r>
            <w:r w:rsidR="0065380B">
              <w:rPr>
                <w:i/>
                <w:sz w:val="18"/>
                <w:szCs w:val="18"/>
              </w:rPr>
              <w:t xml:space="preserve"> To pupils to enable them to access remote learning appropriately. </w:t>
            </w:r>
          </w:p>
          <w:p w:rsidR="003C654E" w:rsidRPr="003C654E" w:rsidRDefault="003C654E" w:rsidP="00A162F1">
            <w:pPr>
              <w:rPr>
                <w:i/>
                <w:sz w:val="18"/>
                <w:szCs w:val="18"/>
              </w:rPr>
            </w:pPr>
            <w:r>
              <w:rPr>
                <w:i/>
                <w:sz w:val="18"/>
                <w:szCs w:val="18"/>
              </w:rPr>
              <w:t xml:space="preserve">Policy to loan out laptops to continue next year if need </w:t>
            </w:r>
            <w:r w:rsidR="0065380B">
              <w:rPr>
                <w:i/>
                <w:sz w:val="18"/>
                <w:szCs w:val="18"/>
              </w:rPr>
              <w:t>arises</w:t>
            </w:r>
            <w:r>
              <w:rPr>
                <w:i/>
                <w:sz w:val="18"/>
                <w:szCs w:val="18"/>
              </w:rPr>
              <w:t>.</w:t>
            </w:r>
          </w:p>
        </w:tc>
      </w:tr>
      <w:tr w:rsidR="00734E92" w:rsidTr="00EE3AAC">
        <w:tc>
          <w:tcPr>
            <w:tcW w:w="15352" w:type="dxa"/>
            <w:gridSpan w:val="6"/>
          </w:tcPr>
          <w:p w:rsidR="00734E92" w:rsidRPr="003C6C04" w:rsidRDefault="00734E92" w:rsidP="00CF05E2">
            <w:pPr>
              <w:jc w:val="right"/>
            </w:pPr>
            <w:r>
              <w:t>Total Budget Cost</w:t>
            </w:r>
            <w:r w:rsidR="0070486B">
              <w:t xml:space="preserve"> </w:t>
            </w:r>
            <w:r w:rsidR="00EE3AAC">
              <w:rPr>
                <w:rFonts w:ascii="Arial" w:hAnsi="Arial" w:cs="Arial"/>
                <w:color w:val="222222"/>
                <w:shd w:val="clear" w:color="auto" w:fill="FFFFFF"/>
              </w:rPr>
              <w:t>£86,080</w:t>
            </w:r>
          </w:p>
        </w:tc>
      </w:tr>
    </w:tbl>
    <w:p w:rsidR="00E40685" w:rsidRPr="00A04323" w:rsidRDefault="00E40685" w:rsidP="0070486B">
      <w:pPr>
        <w:rPr>
          <w:sz w:val="40"/>
          <w:szCs w:val="40"/>
        </w:rPr>
      </w:pPr>
    </w:p>
    <w:sectPr w:rsidR="00E40685" w:rsidRPr="00A04323" w:rsidSect="00A0432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65896"/>
    <w:multiLevelType w:val="hybridMultilevel"/>
    <w:tmpl w:val="7F6A95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C554EE"/>
    <w:multiLevelType w:val="hybridMultilevel"/>
    <w:tmpl w:val="6D9A23E4"/>
    <w:lvl w:ilvl="0" w:tplc="A970D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DE0683"/>
    <w:multiLevelType w:val="hybridMultilevel"/>
    <w:tmpl w:val="1A34C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0B1E7D"/>
    <w:multiLevelType w:val="hybridMultilevel"/>
    <w:tmpl w:val="C64A9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065FE3"/>
    <w:multiLevelType w:val="hybridMultilevel"/>
    <w:tmpl w:val="8C320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DC3D0F"/>
    <w:multiLevelType w:val="hybridMultilevel"/>
    <w:tmpl w:val="3C447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D4530E"/>
    <w:multiLevelType w:val="hybridMultilevel"/>
    <w:tmpl w:val="2766B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7"/>
  </w:num>
  <w:num w:numId="4">
    <w:abstractNumId w:val="5"/>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23"/>
    <w:rsid w:val="00072917"/>
    <w:rsid w:val="00076CA3"/>
    <w:rsid w:val="00084F8D"/>
    <w:rsid w:val="00091712"/>
    <w:rsid w:val="000C1D76"/>
    <w:rsid w:val="001B7B38"/>
    <w:rsid w:val="001C5E8D"/>
    <w:rsid w:val="001D2EE4"/>
    <w:rsid w:val="001F5C12"/>
    <w:rsid w:val="00240CED"/>
    <w:rsid w:val="002C6132"/>
    <w:rsid w:val="002E7E3C"/>
    <w:rsid w:val="00313CD5"/>
    <w:rsid w:val="00344CF6"/>
    <w:rsid w:val="003574D4"/>
    <w:rsid w:val="003C654E"/>
    <w:rsid w:val="003C6C04"/>
    <w:rsid w:val="00420F67"/>
    <w:rsid w:val="00437F1F"/>
    <w:rsid w:val="00484DAB"/>
    <w:rsid w:val="004B1C40"/>
    <w:rsid w:val="004B211F"/>
    <w:rsid w:val="004B5F84"/>
    <w:rsid w:val="005044FA"/>
    <w:rsid w:val="00530D17"/>
    <w:rsid w:val="00562FBD"/>
    <w:rsid w:val="005943C1"/>
    <w:rsid w:val="005B54F6"/>
    <w:rsid w:val="00600F75"/>
    <w:rsid w:val="006102BD"/>
    <w:rsid w:val="00626569"/>
    <w:rsid w:val="0065380B"/>
    <w:rsid w:val="00663355"/>
    <w:rsid w:val="006C6F33"/>
    <w:rsid w:val="0070486B"/>
    <w:rsid w:val="00734E92"/>
    <w:rsid w:val="007A7DC7"/>
    <w:rsid w:val="00843C7F"/>
    <w:rsid w:val="00854704"/>
    <w:rsid w:val="00882E78"/>
    <w:rsid w:val="0089453E"/>
    <w:rsid w:val="009610E3"/>
    <w:rsid w:val="009D59F6"/>
    <w:rsid w:val="009F7EC6"/>
    <w:rsid w:val="00A02D4D"/>
    <w:rsid w:val="00A04323"/>
    <w:rsid w:val="00A349DD"/>
    <w:rsid w:val="00AB7436"/>
    <w:rsid w:val="00AD502E"/>
    <w:rsid w:val="00AE6503"/>
    <w:rsid w:val="00AE6CD0"/>
    <w:rsid w:val="00B85930"/>
    <w:rsid w:val="00BD4CE3"/>
    <w:rsid w:val="00BF42E5"/>
    <w:rsid w:val="00C30C2E"/>
    <w:rsid w:val="00C923CF"/>
    <w:rsid w:val="00C95474"/>
    <w:rsid w:val="00CD520B"/>
    <w:rsid w:val="00CF05E2"/>
    <w:rsid w:val="00DB3826"/>
    <w:rsid w:val="00E24146"/>
    <w:rsid w:val="00E375FA"/>
    <w:rsid w:val="00E40685"/>
    <w:rsid w:val="00E452F6"/>
    <w:rsid w:val="00E479E9"/>
    <w:rsid w:val="00E75D52"/>
    <w:rsid w:val="00EB32A2"/>
    <w:rsid w:val="00EE3AAC"/>
    <w:rsid w:val="00EF40EC"/>
    <w:rsid w:val="00F61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87A15-E997-4A9B-9460-B1CFE483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712"/>
    <w:pPr>
      <w:spacing w:after="200" w:line="276" w:lineRule="auto"/>
      <w:outlineLvl w:val="0"/>
    </w:pPr>
    <w:rPr>
      <w:rFonts w:ascii="Arial" w:eastAsia="Calibri" w:hAnsi="Arial" w:cs="Arial"/>
      <w:color w:val="0085CF"/>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copy">
    <w:name w:val="7 Table body copy"/>
    <w:basedOn w:val="Normal"/>
    <w:qFormat/>
    <w:rsid w:val="00437F1F"/>
    <w:pPr>
      <w:spacing w:after="60"/>
    </w:pPr>
    <w:rPr>
      <w:rFonts w:ascii="Arial" w:eastAsia="MS Mincho" w:hAnsi="Arial" w:cs="Times New Roman"/>
      <w:sz w:val="20"/>
      <w:lang w:val="en-US"/>
    </w:rPr>
  </w:style>
  <w:style w:type="paragraph" w:customStyle="1" w:styleId="7Tablecopybulleted">
    <w:name w:val="7 Table copy bulleted"/>
    <w:basedOn w:val="7Tablebodycopy"/>
    <w:qFormat/>
    <w:rsid w:val="00437F1F"/>
    <w:pPr>
      <w:numPr>
        <w:numId w:val="1"/>
      </w:numPr>
    </w:pPr>
  </w:style>
  <w:style w:type="paragraph" w:customStyle="1" w:styleId="1bodycopy">
    <w:name w:val="1 body copy"/>
    <w:basedOn w:val="Normal"/>
    <w:link w:val="1bodycopyChar"/>
    <w:qFormat/>
    <w:rsid w:val="00437F1F"/>
    <w:pPr>
      <w:spacing w:after="120"/>
    </w:pPr>
    <w:rPr>
      <w:rFonts w:ascii="Arial" w:eastAsia="MS Mincho" w:hAnsi="Arial" w:cs="Times New Roman"/>
      <w:sz w:val="20"/>
      <w:lang w:val="en-US"/>
    </w:rPr>
  </w:style>
  <w:style w:type="character" w:customStyle="1" w:styleId="1bodycopyChar">
    <w:name w:val="1 body copy Char"/>
    <w:link w:val="1bodycopy"/>
    <w:rsid w:val="00437F1F"/>
    <w:rPr>
      <w:rFonts w:ascii="Arial" w:eastAsia="MS Mincho" w:hAnsi="Arial" w:cs="Times New Roman"/>
      <w:sz w:val="20"/>
      <w:lang w:val="en-US"/>
    </w:rPr>
  </w:style>
  <w:style w:type="character" w:customStyle="1" w:styleId="Heading1Char">
    <w:name w:val="Heading 1 Char"/>
    <w:basedOn w:val="DefaultParagraphFont"/>
    <w:link w:val="Heading1"/>
    <w:uiPriority w:val="9"/>
    <w:rsid w:val="00091712"/>
    <w:rPr>
      <w:rFonts w:ascii="Arial" w:eastAsia="Calibri" w:hAnsi="Arial" w:cs="Arial"/>
      <w:color w:val="0085CF"/>
      <w:sz w:val="36"/>
      <w:szCs w:val="36"/>
    </w:rPr>
  </w:style>
  <w:style w:type="paragraph" w:styleId="ListParagraph">
    <w:name w:val="List Paragraph"/>
    <w:basedOn w:val="Normal"/>
    <w:uiPriority w:val="34"/>
    <w:qFormat/>
    <w:rsid w:val="00854704"/>
    <w:pPr>
      <w:ind w:left="720"/>
      <w:contextualSpacing/>
    </w:pPr>
  </w:style>
  <w:style w:type="paragraph" w:customStyle="1" w:styleId="Default">
    <w:name w:val="Default"/>
    <w:rsid w:val="0089453E"/>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843C7F"/>
    <w:pPr>
      <w:spacing w:before="100" w:beforeAutospacing="1" w:after="100" w:afterAutospacing="1"/>
    </w:pPr>
    <w:rPr>
      <w:rFonts w:ascii="Times New Roman" w:eastAsiaTheme="minorEastAsia"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8A72-29C4-45E9-8FBA-BFF41EE23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Edith Cavell Lower School</Company>
  <LinksUpToDate>false</LinksUpToDate>
  <CharactersWithSpaces>17730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Cooke</dc:creator>
  <cp:lastModifiedBy>Heather Cooke</cp:lastModifiedBy>
  <cp:revision>2</cp:revision>
  <dcterms:created xsi:type="dcterms:W3CDTF">2021-10-05T12:05:00Z</dcterms:created>
  <dcterms:modified xsi:type="dcterms:W3CDTF">2021-10-05T12:05:00Z</dcterms:modified>
</cp:coreProperties>
</file>