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70" w:rsidRDefault="00314270">
      <w:r w:rsidRPr="00314270">
        <w:rPr>
          <w:noProof/>
          <w:lang w:eastAsia="en-GB"/>
        </w:rPr>
        <w:drawing>
          <wp:inline distT="0" distB="0" distL="0" distR="0">
            <wp:extent cx="1457325" cy="1162050"/>
            <wp:effectExtent l="0" t="0" r="9525" b="0"/>
            <wp:docPr id="1" name="Picture 1" descr="G:\Shared drives\AdminOffice\Edith Cavell Logo\Primary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 drives\AdminOffice\Edith Cavell Logo\Primary -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11" w:rsidRDefault="00FC038F">
      <w:pPr>
        <w:rPr>
          <w:b/>
          <w:u w:val="single"/>
        </w:rPr>
      </w:pPr>
      <w:r>
        <w:rPr>
          <w:b/>
          <w:u w:val="single"/>
        </w:rPr>
        <w:t xml:space="preserve">Schools </w:t>
      </w:r>
      <w:bookmarkStart w:id="0" w:name="_GoBack"/>
      <w:bookmarkEnd w:id="0"/>
      <w:r w:rsidR="00314270" w:rsidRPr="00BF21F0">
        <w:rPr>
          <w:b/>
          <w:u w:val="single"/>
        </w:rPr>
        <w:t xml:space="preserve">Financial Benchmarking </w:t>
      </w:r>
    </w:p>
    <w:p w:rsidR="00FC5030" w:rsidRPr="00BF21F0" w:rsidRDefault="0006616E">
      <w:pPr>
        <w:rPr>
          <w:b/>
          <w:u w:val="single"/>
        </w:rPr>
      </w:pPr>
      <w:r w:rsidRPr="0006616E">
        <w:rPr>
          <w:b/>
          <w:u w:val="single"/>
        </w:rPr>
        <w:t>https://schools-financial-benchmarking.service.gov.uk/School/Detail?urn=109433</w:t>
      </w:r>
    </w:p>
    <w:p w:rsidR="00BF21F0" w:rsidRDefault="00314270" w:rsidP="00BF21F0">
      <w:r>
        <w:t xml:space="preserve">The financial benchmarking service from the </w:t>
      </w:r>
      <w:proofErr w:type="spellStart"/>
      <w:r>
        <w:t>DfE</w:t>
      </w:r>
      <w:proofErr w:type="spellEnd"/>
      <w:r>
        <w:t xml:space="preserve"> allows us to make comparisons between other schools similar to ourselves</w:t>
      </w:r>
      <w:r w:rsidR="00BF21F0">
        <w:t>. We can compare across 4 main areas:</w:t>
      </w:r>
    </w:p>
    <w:p w:rsidR="00BF21F0" w:rsidRDefault="00BF21F0" w:rsidP="00BF21F0">
      <w:pPr>
        <w:pStyle w:val="ListParagraph"/>
        <w:numPr>
          <w:ilvl w:val="0"/>
          <w:numId w:val="2"/>
        </w:numPr>
      </w:pPr>
      <w:r>
        <w:t>Expenditure</w:t>
      </w:r>
    </w:p>
    <w:p w:rsidR="00BF21F0" w:rsidRDefault="00BF21F0" w:rsidP="00BF21F0">
      <w:pPr>
        <w:pStyle w:val="ListParagraph"/>
        <w:numPr>
          <w:ilvl w:val="0"/>
          <w:numId w:val="2"/>
        </w:numPr>
      </w:pPr>
      <w:r>
        <w:t>Income</w:t>
      </w:r>
    </w:p>
    <w:p w:rsidR="00BF21F0" w:rsidRDefault="00BF21F0" w:rsidP="00BF21F0">
      <w:pPr>
        <w:pStyle w:val="ListParagraph"/>
        <w:numPr>
          <w:ilvl w:val="0"/>
          <w:numId w:val="2"/>
        </w:numPr>
      </w:pPr>
      <w:r>
        <w:t>Balance</w:t>
      </w:r>
    </w:p>
    <w:p w:rsidR="00BF21F0" w:rsidRDefault="00BF21F0" w:rsidP="00BF21F0">
      <w:pPr>
        <w:pStyle w:val="ListParagraph"/>
        <w:numPr>
          <w:ilvl w:val="0"/>
          <w:numId w:val="2"/>
        </w:numPr>
      </w:pPr>
      <w:r>
        <w:t>Workforce</w:t>
      </w:r>
    </w:p>
    <w:p w:rsidR="00BF21F0" w:rsidRDefault="00BF21F0" w:rsidP="00BF21F0">
      <w:r>
        <w:t>Within these areas there are charts covering more specific aspects. For example, you can see charts focusing on expenditure is areas such as:</w:t>
      </w:r>
    </w:p>
    <w:p w:rsidR="00BF21F0" w:rsidRDefault="00BF21F0" w:rsidP="00BF21F0">
      <w:pPr>
        <w:pStyle w:val="ListParagraph"/>
        <w:numPr>
          <w:ilvl w:val="0"/>
          <w:numId w:val="3"/>
        </w:numPr>
      </w:pPr>
      <w:r>
        <w:t>Staff</w:t>
      </w:r>
    </w:p>
    <w:p w:rsidR="00BF21F0" w:rsidRDefault="00BF21F0" w:rsidP="00BF21F0">
      <w:pPr>
        <w:pStyle w:val="ListParagraph"/>
        <w:numPr>
          <w:ilvl w:val="0"/>
          <w:numId w:val="3"/>
        </w:numPr>
      </w:pPr>
      <w:r>
        <w:t>Premises</w:t>
      </w:r>
    </w:p>
    <w:p w:rsidR="00BF21F0" w:rsidRDefault="00BF21F0" w:rsidP="00BF21F0">
      <w:pPr>
        <w:pStyle w:val="ListParagraph"/>
        <w:numPr>
          <w:ilvl w:val="0"/>
          <w:numId w:val="3"/>
        </w:numPr>
      </w:pPr>
      <w:r>
        <w:t xml:space="preserve">Supplies &amp; service </w:t>
      </w:r>
    </w:p>
    <w:p w:rsidR="00314270" w:rsidRDefault="00BF21F0">
      <w:r>
        <w:t xml:space="preserve">The current data is based on 2019-20 </w:t>
      </w:r>
    </w:p>
    <w:p w:rsidR="00D172CC" w:rsidRDefault="00D23112">
      <w:r>
        <w:t>On o</w:t>
      </w:r>
      <w:r w:rsidR="00D172CC">
        <w:t>ur benchmarking report some of our cost are showing as significantly higher than other school</w:t>
      </w:r>
      <w:r w:rsidR="000E513D">
        <w:t xml:space="preserve">s in 2019-20. </w:t>
      </w:r>
    </w:p>
    <w:p w:rsidR="000E513D" w:rsidRDefault="000E513D">
      <w:r w:rsidRPr="000E513D">
        <w:rPr>
          <w:noProof/>
          <w:lang w:eastAsia="en-GB"/>
        </w:rPr>
        <w:drawing>
          <wp:inline distT="0" distB="0" distL="0" distR="0" wp14:anchorId="5EFFC525" wp14:editId="56BD4497">
            <wp:extent cx="5731510" cy="2781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13D" w:rsidRDefault="000E513D">
      <w:r>
        <w:t xml:space="preserve">£120.7K this is being </w:t>
      </w:r>
      <w:proofErr w:type="spellStart"/>
      <w:r>
        <w:t>to</w:t>
      </w:r>
      <w:proofErr w:type="spellEnd"/>
      <w:r>
        <w:t xml:space="preserve"> due considerable renovation to the school. This included a complete refurbishment to our Reception block which included new internal ceilings, new flooring, repaint and new resources. We also had new internal acoustic internal ceiling installed in our blue classroom</w:t>
      </w:r>
      <w:r w:rsidR="00FC5030">
        <w:t>.</w:t>
      </w:r>
    </w:p>
    <w:p w:rsidR="00FC5030" w:rsidRDefault="00FC5030">
      <w:r w:rsidRPr="00FC5030">
        <w:rPr>
          <w:noProof/>
          <w:lang w:eastAsia="en-GB"/>
        </w:rPr>
        <w:lastRenderedPageBreak/>
        <w:drawing>
          <wp:inline distT="0" distB="0" distL="0" distR="0" wp14:anchorId="29122CDA" wp14:editId="5EE3DA82">
            <wp:extent cx="6112510" cy="35528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30" w:rsidRDefault="00FC5030">
      <w:r>
        <w:t>These cost include employer our own internal IT technician rather than outsourcing this level of support.</w:t>
      </w:r>
    </w:p>
    <w:p w:rsidR="00FC5030" w:rsidRDefault="00FC5030"/>
    <w:p w:rsidR="00FC5030" w:rsidRDefault="00FC5030">
      <w:r w:rsidRPr="00FC5030">
        <w:rPr>
          <w:noProof/>
          <w:lang w:eastAsia="en-GB"/>
        </w:rPr>
        <w:drawing>
          <wp:inline distT="0" distB="0" distL="0" distR="0" wp14:anchorId="5E24CDD3" wp14:editId="05411898">
            <wp:extent cx="6162675" cy="3086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13D" w:rsidRDefault="00FC5030">
      <w:r>
        <w:t>These cost include the new resources for our newly refurbished Reception block.</w:t>
      </w:r>
    </w:p>
    <w:p w:rsidR="00BF21F0" w:rsidRDefault="00FC5030">
      <w:r w:rsidRPr="00FC5030">
        <w:rPr>
          <w:noProof/>
          <w:lang w:eastAsia="en-GB"/>
        </w:rPr>
        <w:lastRenderedPageBreak/>
        <w:drawing>
          <wp:inline distT="0" distB="0" distL="0" distR="0" wp14:anchorId="2A0C3271" wp14:editId="44641052">
            <wp:extent cx="5731510" cy="34036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F0" w:rsidRDefault="00FC5030">
      <w:r>
        <w:t>These cost are higher because we use an external cleaning company. Within these costs the majority of the cleaning supplies are included.</w:t>
      </w:r>
    </w:p>
    <w:p w:rsidR="00314270" w:rsidRDefault="00314270"/>
    <w:p w:rsidR="00D23112" w:rsidRDefault="00D23112"/>
    <w:sectPr w:rsidR="00D23112" w:rsidSect="00FC5030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F68"/>
    <w:multiLevelType w:val="hybridMultilevel"/>
    <w:tmpl w:val="571AF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0C8A"/>
    <w:multiLevelType w:val="hybridMultilevel"/>
    <w:tmpl w:val="8EE2E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B5B1A"/>
    <w:multiLevelType w:val="hybridMultilevel"/>
    <w:tmpl w:val="6948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0"/>
    <w:rsid w:val="0006616E"/>
    <w:rsid w:val="000B1011"/>
    <w:rsid w:val="000E513D"/>
    <w:rsid w:val="00314270"/>
    <w:rsid w:val="00BF21F0"/>
    <w:rsid w:val="00D172CC"/>
    <w:rsid w:val="00D23112"/>
    <w:rsid w:val="00FC038F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ED63"/>
  <w15:chartTrackingRefBased/>
  <w15:docId w15:val="{FBF4439E-F60E-48E9-83C1-E12D32CF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Ecott</dc:creator>
  <cp:keywords/>
  <dc:description/>
  <cp:lastModifiedBy>Zena Ecott</cp:lastModifiedBy>
  <cp:revision>5</cp:revision>
  <dcterms:created xsi:type="dcterms:W3CDTF">2021-06-14T12:44:00Z</dcterms:created>
  <dcterms:modified xsi:type="dcterms:W3CDTF">2021-06-14T13:43:00Z</dcterms:modified>
</cp:coreProperties>
</file>